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ocument.xml" ContentType="application/vnd.openxmlformats-officedocument.wordprocessingml.document.main+xml"/>
  <Override PartName="/word/fontTable.xml" ContentType="application/vnd.openxmlformats-officedocument.wordprocessingml.fontTable+xml"/>
  <Override PartName="/word/footer2.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Relationship Id="rId2" Type="http://schemas.openxmlformats.org/officeDocument/2006/relationships/extended-properties" Target="docProps/app.xml"></Relationship><Relationship Id="rId3" Type="http://schemas.openxmlformats.org/officeDocument/2006/relationships/officeDocument" Target="word/document.xml"></Relationship></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w:body>
    <w:p>
      <w:pPr>
        <w:numPr>
          <w:ilvl w:val="0"/>
          <w:numId w:val="0"/>
        </w:numPr>
        <w:jc w:val="center"/>
        <w:spacing w:lineRule="auto" w:line="360" w:before="0" w:after="0"/>
        <w:ind w:right="0" w:firstLine="0"/>
        <w:rPr>
          <w:color w:val="auto"/>
          <w:position w:val="0"/>
          <w:sz w:val="32"/>
          <w:szCs w:val="32"/>
          <w:rFonts w:ascii="黑体" w:eastAsia="黑体" w:hAnsi="黑体" w:hint="default"/>
        </w:rPr>
        <w:snapToGrid w:val="off"/>
        <w:autoSpaceDE w:val="1"/>
        <w:autoSpaceDN w:val="1"/>
      </w:pPr>
    </w:p>
    <w:p>
      <w:pPr>
        <w:numPr>
          <w:ilvl w:val="0"/>
          <w:numId w:val="0"/>
        </w:numPr>
        <w:jc w:val="center"/>
        <w:spacing w:lineRule="auto" w:line="480" w:before="0" w:after="0"/>
        <w:ind w:right="0" w:firstLine="0"/>
        <w:rPr>
          <w:b w:val="1"/>
          <w:color w:val="auto"/>
          <w:position w:val="0"/>
          <w:sz w:val="32"/>
          <w:szCs w:val="32"/>
          <w:rFonts w:ascii="微软雅黑" w:eastAsia="微软雅黑" w:hAnsi="微软雅黑" w:hint="default"/>
        </w:rPr>
        <w:snapToGrid w:val="off"/>
        <w:autoSpaceDE w:val="1"/>
        <w:autoSpaceDN w:val="1"/>
      </w:pPr>
      <w:r>
        <w:rPr>
          <w:color w:val="auto"/>
          <w:position w:val="0"/>
          <w:sz w:val="32"/>
          <w:szCs w:val="32"/>
          <w:rFonts w:ascii="微软雅黑" w:eastAsia="微软雅黑" w:hAnsi="微软雅黑" w:hint="default"/>
        </w:rPr>
        <w:t>南京水利科学研究院2020年公开招聘工作人员笔试大纲</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根据《事业单位公开招聘人员暂行规定》（中华人民共和国人事部第6号令）、水利部《关于</w:t>
      </w:r>
      <w:r>
        <w:rPr>
          <w:b w:val="0"/>
          <w:color w:val="auto"/>
          <w:position w:val="0"/>
          <w:sz w:val="21"/>
          <w:szCs w:val="21"/>
          <w:rFonts w:ascii="微软雅黑" w:eastAsia="微软雅黑" w:hAnsi="微软雅黑" w:hint="default"/>
        </w:rPr>
        <w:t>贯彻落实〈事业单位公开招聘人员暂行规定〉的实施意见》（水人教[2006]231号）等，为规范事</w:t>
      </w:r>
      <w:r>
        <w:rPr>
          <w:b w:val="0"/>
          <w:color w:val="auto"/>
          <w:position w:val="0"/>
          <w:sz w:val="21"/>
          <w:szCs w:val="21"/>
          <w:rFonts w:ascii="微软雅黑" w:eastAsia="微软雅黑" w:hAnsi="微软雅黑" w:hint="default"/>
        </w:rPr>
        <w:t>业单位招聘行为，贯彻公开、平等、竞争、择优的原则，建设高素质人员队伍，制定本考试大纲。</w:t>
      </w:r>
    </w:p>
    <w:p>
      <w:pPr>
        <w:numPr>
          <w:ilvl w:val="0"/>
          <w:numId w:val="0"/>
        </w:numPr>
        <w:jc w:val="both"/>
        <w:spacing w:lineRule="auto" w:line="480" w:before="0" w:after="0"/>
        <w:ind w:right="0" w:firstLine="562"/>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一、考试性质与目的</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本考试大纲适用于南京水利科学研究院面向社会公开工作人员的笔试。</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笔试主要测试应试者应具备的知识水平、综合素质与能力，达到对报考人员初步筛选的目的。</w:t>
      </w:r>
    </w:p>
    <w:p>
      <w:pPr>
        <w:numPr>
          <w:ilvl w:val="0"/>
          <w:numId w:val="0"/>
        </w:numPr>
        <w:jc w:val="both"/>
        <w:spacing w:lineRule="auto" w:line="480" w:before="0" w:after="0"/>
        <w:ind w:right="0" w:firstLine="562"/>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二、考试科目、时间、方式</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笔试主要内容为公共基础知识，考试时间为120分钟，满分为100分。</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考试以闭卷的方式进行</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三、考试范围</w:t>
      </w:r>
    </w:p>
    <w:p>
      <w:pPr>
        <w:numPr>
          <w:ilvl w:val="0"/>
          <w:numId w:val="0"/>
        </w:numPr>
        <w:jc w:val="both"/>
        <w:spacing w:lineRule="auto" w:line="480" w:before="0" w:after="0"/>
        <w:ind w:right="0" w:firstLine="560"/>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笔试主要考察应聘人员中国特色社会主义理论、马克思主义基本原理、时事政治、公共管理基</w:t>
      </w:r>
      <w:r>
        <w:rPr>
          <w:b w:val="0"/>
          <w:color w:val="auto"/>
          <w:position w:val="0"/>
          <w:sz w:val="21"/>
          <w:szCs w:val="21"/>
          <w:rFonts w:ascii="微软雅黑" w:eastAsia="微软雅黑" w:hAnsi="微软雅黑" w:hint="default"/>
        </w:rPr>
        <w:t>础知识、经济基础知识、写作、法律基础知识、历史、科学技术、水利基本知识等方面掌握的情况。</w:t>
      </w:r>
      <w:r>
        <w:rPr>
          <w:b w:val="0"/>
          <w:color w:val="auto"/>
          <w:position w:val="0"/>
          <w:sz w:val="21"/>
          <w:szCs w:val="21"/>
          <w:rFonts w:ascii="微软雅黑" w:eastAsia="微软雅黑" w:hAnsi="微软雅黑" w:hint="default"/>
        </w:rPr>
        <w:t>题型有填空题、单选题、多选题、判断题、简答题和申论等。</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中国特色社会主义理论：邓小平理论，“三个代表”重要思想，科学发展观，构建社会主义和</w:t>
      </w:r>
      <w:r>
        <w:rPr>
          <w:b w:val="0"/>
          <w:color w:val="auto"/>
          <w:position w:val="0"/>
          <w:sz w:val="21"/>
          <w:szCs w:val="21"/>
          <w:rFonts w:ascii="微软雅黑" w:eastAsia="微软雅黑" w:hAnsi="微软雅黑" w:hint="default"/>
        </w:rPr>
        <w:t>谐社会理论、习近平新时代中国特色社会主义思想、习近平总书记系列讲话精神。</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马克思主义基本原理：马克思主义哲学、政治经济学、科学社会主义，毛泽东思想。</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时事政治：2018年以来国内、国外发生的重要事件。</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公共管理基础知识：公共行政的含义、主体、客体，行政组织，行政决策，行政执行，行政监</w:t>
      </w:r>
      <w:r>
        <w:rPr>
          <w:b w:val="0"/>
          <w:color w:val="auto"/>
          <w:position w:val="0"/>
          <w:sz w:val="21"/>
          <w:szCs w:val="21"/>
          <w:rFonts w:ascii="微软雅黑" w:eastAsia="微软雅黑" w:hAnsi="微软雅黑" w:hint="default"/>
        </w:rPr>
        <w:t>督，行政效率。</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经济基础知识：社会主义基本经济制度、社会主义市场经济、社会主义社会的经济增长和产业</w:t>
      </w:r>
      <w:r>
        <w:rPr>
          <w:b w:val="0"/>
          <w:color w:val="auto"/>
          <w:position w:val="0"/>
          <w:sz w:val="21"/>
          <w:szCs w:val="21"/>
          <w:rFonts w:ascii="微软雅黑" w:eastAsia="微软雅黑" w:hAnsi="微软雅黑" w:hint="default"/>
        </w:rPr>
        <w:t>结构优化。</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写作基础知识：公文种类，公文写作特点，公文的格式，公文的行文规则，常用公文的写作要</w:t>
      </w:r>
      <w:r>
        <w:rPr>
          <w:b w:val="0"/>
          <w:color w:val="auto"/>
          <w:position w:val="0"/>
          <w:sz w:val="21"/>
          <w:szCs w:val="21"/>
          <w:rFonts w:ascii="微软雅黑" w:eastAsia="微软雅黑" w:hAnsi="微软雅黑" w:hint="default"/>
        </w:rPr>
        <w:t>点。</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法律基础知识：法学基础理论，宪法、刑法、民法、经济法、行政法、行政诉讼法、劳动法等</w:t>
      </w:r>
      <w:r>
        <w:rPr>
          <w:b w:val="0"/>
          <w:color w:val="auto"/>
          <w:position w:val="0"/>
          <w:sz w:val="21"/>
          <w:szCs w:val="21"/>
          <w:rFonts w:ascii="微软雅黑" w:eastAsia="微软雅黑" w:hAnsi="微软雅黑" w:hint="default"/>
        </w:rPr>
        <w:t>方面基本知识。</w:t>
      </w:r>
    </w:p>
    <w:p>
      <w:pPr>
        <w:numPr>
          <w:ilvl w:val="0"/>
          <w:numId w:val="0"/>
        </w:numPr>
        <w:jc w:val="both"/>
        <w:spacing w:lineRule="auto" w:line="480" w:before="0" w:after="0"/>
        <w:ind w:right="0" w:firstLine="562"/>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历史：中国古代史、中国近现代史、中国当代史、中共党史、世界历史。</w:t>
      </w:r>
    </w:p>
    <w:p>
      <w:pPr>
        <w:numPr>
          <w:ilvl w:val="0"/>
          <w:numId w:val="0"/>
        </w:numPr>
        <w:jc w:val="both"/>
        <w:spacing w:lineRule="auto" w:line="480" w:before="0" w:after="0"/>
        <w:ind w:right="0" w:firstLine="562"/>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科学技术：科学技术的发展趋势、概况及相关知识。</w:t>
      </w:r>
    </w:p>
    <w:p>
      <w:pPr>
        <w:numPr>
          <w:ilvl w:val="0"/>
          <w:numId w:val="0"/>
        </w:numPr>
        <w:jc w:val="both"/>
        <w:spacing w:lineRule="auto" w:line="480" w:before="0" w:after="0"/>
        <w:ind w:right="0" w:firstLine="551"/>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水利知识：水利发展形势与任务、水利改革发展总基调、水资源管理、水利工程、法律法规、</w:t>
      </w:r>
      <w:r>
        <w:rPr>
          <w:b w:val="0"/>
          <w:color w:val="auto"/>
          <w:position w:val="0"/>
          <w:sz w:val="21"/>
          <w:szCs w:val="21"/>
          <w:rFonts w:ascii="微软雅黑" w:eastAsia="微软雅黑" w:hAnsi="微软雅黑" w:hint="default"/>
        </w:rPr>
        <w:t>防灾减灾、水利科技、水生态文明等方面基本知识。</w:t>
      </w:r>
    </w:p>
    <w:p>
      <w:pPr>
        <w:numPr>
          <w:ilvl w:val="0"/>
          <w:numId w:val="0"/>
        </w:numPr>
        <w:jc w:val="both"/>
        <w:spacing w:lineRule="auto" w:line="480" w:before="0" w:after="0"/>
        <w:ind w:right="0" w:firstLine="562"/>
        <w:rPr>
          <w:b w:val="0"/>
          <w:color w:val="auto"/>
          <w:position w:val="0"/>
          <w:sz w:val="21"/>
          <w:szCs w:val="21"/>
          <w:rFonts w:ascii="微软雅黑" w:eastAsia="微软雅黑" w:hAnsi="微软雅黑" w:hint="default"/>
        </w:rPr>
        <w:autoSpaceDE w:val="1"/>
        <w:autoSpaceDN w:val="1"/>
      </w:pPr>
      <w:r>
        <w:rPr>
          <w:b w:val="0"/>
          <w:color w:val="auto"/>
          <w:position w:val="0"/>
          <w:sz w:val="21"/>
          <w:szCs w:val="21"/>
          <w:rFonts w:ascii="微软雅黑" w:eastAsia="微软雅黑" w:hAnsi="微软雅黑" w:hint="default"/>
        </w:rPr>
        <w:t>其他：社会主义公民道德规范，国情国力，计算机应用，文学、艺术常识等。</w:t>
      </w:r>
    </w:p>
    <w:sectPr>
      <w:footerReference w:type="even" r:id="rId5"/>
      <w:footerReference w:type="default" r:id="rId6"/>
      <w:pgSz w:w="11906" w:h="16838"/>
      <w:pgMar w:top="1440" w:left="1474" w:bottom="1695" w:right="1474" w:header="851" w:footer="992" w:gutter="0"/>
      <w:pgNumType w:fmt="decimal"/>
      <w:docGrid w:type="lines" w:linePitch="312" w:charSpace="0"/>
    </w:sectPr>
  </w:body>
</w:document>
</file>

<file path=word/fontTable.xml><?xml version="1.0" encoding="utf-8"?>
<w:fonts xmlns:r="http://schemas.openxmlformats.org/officeDocument/2006/relationships" xmlns:w="http://schemas.openxmlformats.org/wordprocessingml/2006/main">
  <w:font w:name="宋体">
    <w:panose1 w:val="020F0502020204030204"/>
    <w:charset w:val="0"/>
    <w:family w:val="mordern"/>
    <w:pitch w:val="variable"/>
    <w:sig w:usb0="A00002EF" w:usb1="4000207B" w:usb2="00000000" w:usb3="00000000" w:csb0="FFFFFFFF" w:csb1="00000000"/>
  </w:font>
  <w:font w:name="Calibri">
    <w:panose1 w:val="020F0502020204030204"/>
    <w:charset w:val="0"/>
    <w:family w:val="mordern"/>
    <w:pitch w:val="variable"/>
    <w:sig w:usb0="A00002EF" w:usb1="4000207B" w:usb2="00000000" w:usb3="00000000" w:csb0="FFFFFFFF" w:csb1="00000000"/>
  </w:font>
  <w:font w:name="Wingdings">
    <w:panose1 w:val="020F0502020204030204"/>
    <w:charset w:val="0"/>
    <w:family w:val="mordern"/>
    <w:pitch w:val="variable"/>
    <w:sig w:usb0="A00002EF" w:usb1="4000207B" w:usb2="00000000" w:usb3="00000000" w:csb0="FFFFFFFF" w:csb1="00000000"/>
  </w:font>
  <w:font w:name="Times New Roman">
    <w:panose1 w:val="020F0502020204030204"/>
    <w:charset w:val="0"/>
    <w:family w:val="mordern"/>
    <w:pitch w:val="variable"/>
    <w:sig w:usb0="A00002EF" w:usb1="4000207B" w:usb2="00000000" w:usb3="00000000" w:csb0="FFFFFFFF" w:csb1="00000000"/>
  </w:font>
  <w:font w:name="黑体">
    <w:panose1 w:val="020F0502020204030204"/>
    <w:charset w:val="0"/>
    <w:family w:val="mordern"/>
    <w:pitch w:val="variable"/>
    <w:sig w:usb0="A00002EF" w:usb1="4000207B" w:usb2="00000000" w:usb3="00000000" w:csb0="FFFFFFFF" w:csb1="00000000"/>
  </w:font>
  <w:font w:name="微软雅黑">
    <w:panose1 w:val="020F0502020204030204"/>
    <w:charset w:val="0"/>
    <w:family w:val="mordern"/>
    <w:pitch w:val="variable"/>
    <w:sig w:usb0="A00002EF" w:usb1="4000207B" w:usb2="00000000" w:usb3="00000000" w:csb0="FFFFFFFF" w:csb1="00000000"/>
  </w:font>
  <w:font w:name="맑은 고딕">
    <w:panose1 w:val="020F0502020204030204"/>
    <w:charset w:val="0"/>
    <w:family w:val="mordern"/>
    <w:pitch w:val="variable"/>
    <w:sig w:usb0="A00002EF" w:usb1="4000207B" w:usb2="00000000" w:usb3="00000000" w:csb0="FFFFFFFF" w:csb1="00000000"/>
  </w:font>
</w:fonts>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w:p>
    <w:pPr>
      <w:pStyle w:val="PO152"/>
      <w:framePr w:wrap="none" w:hSpace="0" w:vSpace="0" w:hAnchor="margin" w:vAnchor="text" w:y="1" w:x="4429"/>
      <w:numPr>
        <w:ilvl w:val="0"/>
        <w:numId w:val="0"/>
      </w:numPr>
      <w:jc w:val="left"/>
      <w:spacing w:lineRule="auto" w:line="240" w:before="0" w:after="0"/>
      <w:ind w:right="0" w:firstLine="0"/>
      <w:tabs>
        <w:tab w:val="center" w:pos="4153"/>
        <w:tab w:val="center" w:pos="4153"/>
        <w:tab w:val="right" w:pos="8306"/>
        <w:tab w:val="right" w:pos="8306"/>
      </w:tabs>
      <w:rPr>
        <w:rStyle w:val="PO154"/>
        <w:color w:val="auto"/>
        <w:position w:val="0"/>
        <w:sz w:val="18"/>
        <w:szCs w:val="18"/>
        <w:rFonts w:ascii="Times New Roman" w:eastAsia="Times New Roman" w:hAnsi="Times New Roman" w:hint="default"/>
      </w:rPr>
      <w:snapToGrid w:val="off"/>
      <w:autoSpaceDE w:val="1"/>
      <w:autoSpaceDN w:val="1"/>
    </w:pPr>
    <w:r>
      <w:rPr>
        <w:color w:val="auto"/>
        <w:position w:val="0"/>
        <w:sz w:val="18"/>
        <w:szCs w:val="18"/>
        <w:rFonts w:ascii="Times New Roman" w:eastAsia="Times New Roman" w:hAnsi="Times New Roman" w:hint="default"/>
      </w:rPr>
      <w:fldChar w:fldCharType="begin"/>
    </w:r>
    <w:r>
      <w:instrText>PAGE  \* MERGEFORMAT</w:instrText>
    </w:r>
    <w:r>
      <w:fldChar w:fldCharType="separate"/>
    </w:r>
    <w:r>
      <w:rPr>
        <w:rStyle w:val="PO154"/>
        <w:color w:val="auto"/>
        <w:position w:val="0"/>
        <w:sz w:val="18"/>
        <w:szCs w:val="18"/>
        <w:rFonts w:ascii="Times New Roman" w:eastAsia="Times New Roman" w:hAnsi="Times New Roman" w:hint="default"/>
      </w:rPr>
      <w:t>1</w:t>
    </w:r>
    <w:r>
      <w:rPr>
        <w:rStyle w:val="PO154"/>
        <w:color w:val="auto"/>
        <w:position w:val="0"/>
        <w:sz w:val="18"/>
        <w:szCs w:val="18"/>
        <w:rFonts w:ascii="Times New Roman" w:eastAsia="Times New Roman" w:hAnsi="Times New Roman" w:hint="default"/>
      </w:rPr>
      <w:fldChar w:fldCharType="end"/>
    </w:r>
  </w:p>
  <w:p>
    <w:pPr>
      <w:pStyle w:val="PO152"/>
      <w:numPr>
        <w:ilvl w:val="0"/>
        <w:numId w:val="0"/>
      </w:numPr>
      <w:jc w:val="left"/>
      <w:spacing w:lineRule="auto" w:line="240" w:before="0" w:after="0"/>
      <w:ind w:right="0" w:firstLine="0"/>
      <w:tabs>
        <w:tab w:val="center" w:pos="4153"/>
        <w:tab w:val="center" w:pos="4153"/>
        <w:tab w:val="right" w:pos="8306"/>
        <w:tab w:val="right" w:pos="8306"/>
      </w:tabs>
      <w:rPr>
        <w:color w:val="auto"/>
        <w:position w:val="0"/>
        <w:sz w:val="18"/>
        <w:szCs w:val="18"/>
        <w:rFonts w:ascii="Times New Roman" w:eastAsia="Times New Roman" w:hAnsi="Times New Roman" w:hint="default"/>
      </w:rPr>
      <w:snapToGrid w:val="off"/>
      <w:autoSpaceDE w:val="1"/>
      <w:autoSpaceDN w:val="1"/>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w:p>
    <w:pPr>
      <w:pStyle w:val="PO152"/>
      <w:framePr w:wrap="none" w:hSpace="0" w:vSpace="0" w:hAnchor="margin" w:vAnchor="text" w:y="1" w:x="4429"/>
      <w:numPr>
        <w:ilvl w:val="0"/>
        <w:numId w:val="0"/>
      </w:numPr>
      <w:jc w:val="left"/>
      <w:spacing w:lineRule="auto" w:line="240" w:before="0" w:after="0"/>
      <w:ind w:right="0" w:firstLine="0"/>
      <w:tabs>
        <w:tab w:val="center" w:pos="4153"/>
        <w:tab w:val="center" w:pos="4153"/>
        <w:tab w:val="right" w:pos="8306"/>
        <w:tab w:val="right" w:pos="8306"/>
      </w:tabs>
      <w:rPr>
        <w:rStyle w:val="PO154"/>
        <w:color w:val="auto"/>
        <w:position w:val="0"/>
        <w:sz w:val="18"/>
        <w:szCs w:val="18"/>
        <w:rFonts w:ascii="Times New Roman" w:eastAsia="Times New Roman" w:hAnsi="Times New Roman" w:hint="default"/>
      </w:rPr>
      <w:snapToGrid w:val="off"/>
      <w:autoSpaceDE w:val="1"/>
      <w:autoSpaceDN w:val="1"/>
    </w:pPr>
    <w:r>
      <w:rPr>
        <w:color w:val="auto"/>
        <w:position w:val="0"/>
        <w:sz w:val="18"/>
        <w:szCs w:val="18"/>
        <w:rFonts w:ascii="Times New Roman" w:eastAsia="Times New Roman" w:hAnsi="Times New Roman" w:hint="default"/>
      </w:rPr>
      <w:fldChar w:fldCharType="begin"/>
    </w:r>
    <w:r>
      <w:instrText>PAGE  \* MERGEFORMAT</w:instrText>
    </w:r>
    <w:r>
      <w:fldChar w:fldCharType="separate"/>
    </w:r>
    <w:r>
      <w:rPr>
        <w:rStyle w:val="PO154"/>
        <w:color w:val="auto"/>
        <w:position w:val="0"/>
        <w:sz w:val="18"/>
        <w:szCs w:val="18"/>
        <w:rFonts w:ascii="Times New Roman" w:eastAsia="Times New Roman" w:hAnsi="Times New Roman" w:hint="default"/>
      </w:rPr>
      <w:t>1</w:t>
    </w:r>
    <w:r>
      <w:rPr>
        <w:rStyle w:val="PO154"/>
        <w:color w:val="auto"/>
        <w:position w:val="0"/>
        <w:sz w:val="18"/>
        <w:szCs w:val="18"/>
        <w:rFonts w:ascii="Times New Roman" w:eastAsia="Times New Roman" w:hAnsi="Times New Roman" w:hint="default"/>
      </w:rPr>
      <w:fldChar w:fldCharType="end"/>
    </w:r>
  </w:p>
  <w:p>
    <w:pPr>
      <w:pStyle w:val="PO152"/>
      <w:numPr>
        <w:ilvl w:val="0"/>
        <w:numId w:val="0"/>
      </w:numPr>
      <w:jc w:val="left"/>
      <w:spacing w:lineRule="auto" w:line="240" w:before="0" w:after="0"/>
      <w:ind w:right="0" w:firstLine="0"/>
      <w:tabs>
        <w:tab w:val="center" w:pos="4153"/>
        <w:tab w:val="center" w:pos="4153"/>
        <w:tab w:val="right" w:pos="8306"/>
        <w:tab w:val="right" w:pos="8306"/>
      </w:tabs>
      <w:rPr>
        <w:color w:val="auto"/>
        <w:position w:val="0"/>
        <w:sz w:val="18"/>
        <w:szCs w:val="18"/>
        <w:rFonts w:ascii="Times New Roman" w:eastAsia="Times New Roman" w:hAnsi="Times New Roman" w:hint="default"/>
      </w:rPr>
      <w:snapToGrid w:val="off"/>
      <w:autoSpaceDE w:val="1"/>
      <w:autoSpaceDN w:val="1"/>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avePreviewPicture/>
  <w:proofState w:spelling="clean" w:grammar="clean"/>
  <w:defaultTabStop w:val="420"/>
  <w:displayHorizontalDrawingGridEvery w:val="0"/>
  <w:displayVerticalDrawingGridEvery w:val="2"/>
  <w:characterSpacingControl w:val="compressPunctuation"/>
  <w:noLineBreaksAfter w:lang="ko-KR" w:val="$([{£¥·‘“〈《「『【〔〖〝﹙﹛﹝＄（．［｛￡￥"/>
  <w:noLineBreaksBefore w:lang="ko-KR" w:val="$([{£¥·‘“〈《「『【〔〖〝﹙﹛﹝＄（．［｛￡￥"/>
  <w:bordersDoNotSurroundHeader/>
  <w:compat>
    <w:balanceSingleByteDoubleByteWidth/>
    <w:adjustLineHeightInTable/>
    <w:useFELayout/>
    <w:compatSetting w:name="compatibilityMode" w:uri="http://schemas.microsoft.com/office/word" w:val="15"/>
    <w:ulTrailSpace/>
  </w:compat>
  <m:mathPr>
    <m:mathFont m:value="Cambria Math"/>
    <m:brkBin m:value="before"/>
    <m:brkBinSub m:value="--"/>
    <m:smallFrac m:value="off"/>
    <m:dispDef/>
    <m:lMargin m:value="0"/>
    <m:rMargin m:value="0"/>
    <m:defJc m:value="centerGroup"/>
    <m:wrapIndent m:value="1440"/>
    <m:intLim m:value="subSup"/>
    <m:naryLim m:value="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w:docDefaults>
    <w:pPrDefault>
      <w:pPr>
        <w:autoSpaceDE w:val="1"/>
        <w:autoSpaceDN w:val="1"/>
        <w:widowControl/>
        <w:wordWrap/>
      </w:pPr>
    </w:pPrDefault>
    <w:rPrDefault>
      <w:rPr>
        <w:rFonts w:ascii="Calibri" w:eastAsia="宋体" w:hAnsi="Calibri"/>
        <w:shd w:val="clear"/>
        <w:sz w:val="20"/>
        <w:szCs w:val="20"/>
        <w:w w:val="100"/>
      </w:rPr>
    </w:rPrDefault>
  </w:docDefaults>
  <w:style w:default="1" w:styleId="PO1" w:type="paragraph">
    <w:name w:val="Normal"/>
    <w:qFormat/>
    <w:uiPriority w:val="1"/>
    <w:pPr>
      <w:autoSpaceDE w:val="1"/>
      <w:autoSpaceDN w:val="1"/>
      <w:jc w:val="both"/>
      <w:widowControl/>
      <w:wordWrap/>
    </w:pPr>
    <w:rPr>
      <w:rFonts w:ascii="Times New Roman" w:eastAsia="Times New Roman" w:hAnsi="Times New Roman"/>
      <w:shd w:val="clear"/>
      <w:sz w:val="21"/>
      <w:szCs w:val="21"/>
      <w:w w:val="100"/>
    </w:rPr>
  </w:style>
  <w:style w:default="1" w:styleId="PO2" w:type="character">
    <w:name w:val="Default Paragraph Font"/>
    <w:uiPriority w:val="2"/>
    <w:semiHidden/>
    <w:unhideWhenUsed/>
  </w:style>
  <w:style w:default="1" w:styleId="PO3" w:type="table">
    <w:name w:val="Normal Table"/>
    <w:basedOn w:val="PO3"/>
    <w:uiPriority w:val="3"/>
    <w:tblPr>
      <w:tblCellMar>
        <w:bottom w:type="dxa" w:w="0"/>
        <w:left w:type="dxa" w:w="108"/>
        <w:right w:type="dxa" w:w="108"/>
        <w:top w:type="dxa" w:w="0"/>
      </w:tblCellMar>
      <w:tblInd w:type="dxa" w:w="0"/>
    </w:tblPr>
  </w:style>
  <w:style w:default="1" w:styleId="PO4" w:type="numbering">
    <w:name w:val="No List"/>
    <w:uiPriority w:val="4"/>
    <w:semiHidden/>
    <w:unhideWhenUsed/>
  </w:style>
  <w:style w:styleId="PO5" w:type="paragraph">
    <w:name w:val="No Spacing"/>
    <w:link w:val="PO-1"/>
    <w:qFormat/>
    <w:uiPriority w:val="5"/>
    <w:pPr>
      <w:autoSpaceDE w:val="1"/>
      <w:autoSpaceDN w:val="1"/>
      <w:jc w:val="both"/>
      <w:widowControl/>
      <w:wordWrap/>
    </w:pPr>
    <w:rPr>
      <w:shd w:val="clear"/>
      <w:sz w:val="21"/>
      <w:szCs w:val="21"/>
      <w:w w:val="100"/>
    </w:rPr>
  </w:style>
  <w:style w:styleId="PO6" w:type="paragraph">
    <w:name w:val="Title"/>
    <w:link w:val="PO-1"/>
    <w:qFormat/>
    <w:uiPriority w:val="6"/>
    <w:pPr>
      <w:autoSpaceDE w:val="1"/>
      <w:autoSpaceDN w:val="1"/>
      <w:jc w:val="center"/>
      <w:widowControl/>
      <w:wordWrap/>
    </w:pPr>
    <w:rPr>
      <w:b/>
      <w:shd w:val="clear"/>
      <w:sz w:val="32"/>
      <w:szCs w:val="32"/>
      <w:w w:val="100"/>
    </w:rPr>
  </w:style>
  <w:style w:styleId="PO7" w:type="paragraph">
    <w:name w:val="heading 1"/>
    <w:link w:val="PO-1"/>
    <w:qFormat/>
    <w:uiPriority w:val="7"/>
    <w:pPr>
      <w:autoSpaceDE w:val="1"/>
      <w:autoSpaceDN w:val="1"/>
      <w:jc w:val="both"/>
      <w:widowControl/>
      <w:wordWrap/>
    </w:pPr>
    <w:rPr>
      <w:shd w:val="clear"/>
      <w:sz w:val="28"/>
      <w:szCs w:val="28"/>
      <w:w w:val="100"/>
    </w:rPr>
  </w:style>
  <w:style w:styleId="PO8" w:type="paragraph">
    <w:name w:val="heading 2"/>
    <w:link w:val="PO-1"/>
    <w:qFormat/>
    <w:uiPriority w:val="8"/>
    <w:pPr>
      <w:autoSpaceDE w:val="1"/>
      <w:autoSpaceDN w:val="1"/>
      <w:jc w:val="both"/>
      <w:widowControl/>
      <w:wordWrap/>
    </w:pPr>
    <w:rPr>
      <w:shd w:val="clear"/>
      <w:sz w:val="21"/>
      <w:szCs w:val="21"/>
      <w:w w:val="100"/>
    </w:rPr>
  </w:style>
  <w:style w:styleId="PO9" w:type="paragraph">
    <w:name w:val="heading 3"/>
    <w:link w:val="PO-1"/>
    <w:qFormat/>
    <w:uiPriority w:val="9"/>
    <w:pPr>
      <w:autoSpaceDE w:val="1"/>
      <w:autoSpaceDN w:val="1"/>
      <w:ind w:left="1000" w:hanging="400"/>
      <w:jc w:val="both"/>
      <w:widowControl/>
      <w:wordWrap/>
    </w:pPr>
    <w:rPr>
      <w:shd w:val="clear"/>
      <w:sz w:val="21"/>
      <w:szCs w:val="21"/>
      <w:w w:val="100"/>
    </w:rPr>
  </w:style>
  <w:style w:styleId="PO10" w:type="paragraph">
    <w:name w:val="heading 4"/>
    <w:link w:val="PO-1"/>
    <w:qFormat/>
    <w:uiPriority w:val="10"/>
    <w:pPr>
      <w:autoSpaceDE w:val="1"/>
      <w:autoSpaceDN w:val="1"/>
      <w:ind w:left="1200" w:hanging="400"/>
      <w:jc w:val="both"/>
      <w:widowControl/>
      <w:wordWrap/>
    </w:pPr>
    <w:rPr>
      <w:b/>
      <w:shd w:val="clear"/>
      <w:sz w:val="21"/>
      <w:szCs w:val="21"/>
      <w:w w:val="100"/>
    </w:rPr>
  </w:style>
  <w:style w:styleId="PO11" w:type="paragraph">
    <w:name w:val="heading 5"/>
    <w:link w:val="PO-1"/>
    <w:qFormat/>
    <w:uiPriority w:val="11"/>
    <w:pPr>
      <w:autoSpaceDE w:val="1"/>
      <w:autoSpaceDN w:val="1"/>
      <w:ind w:left="1400" w:hanging="400"/>
      <w:jc w:val="both"/>
      <w:widowControl/>
      <w:wordWrap/>
    </w:pPr>
    <w:rPr>
      <w:shd w:val="clear"/>
      <w:sz w:val="21"/>
      <w:szCs w:val="21"/>
      <w:w w:val="100"/>
    </w:rPr>
  </w:style>
  <w:style w:styleId="PO12" w:type="paragraph">
    <w:name w:val="heading 6"/>
    <w:link w:val="PO-1"/>
    <w:qFormat/>
    <w:uiPriority w:val="12"/>
    <w:pPr>
      <w:autoSpaceDE w:val="1"/>
      <w:autoSpaceDN w:val="1"/>
      <w:ind w:left="1600" w:hanging="400"/>
      <w:jc w:val="both"/>
      <w:widowControl/>
      <w:wordWrap/>
    </w:pPr>
    <w:rPr>
      <w:b/>
      <w:shd w:val="clear"/>
      <w:sz w:val="21"/>
      <w:szCs w:val="21"/>
      <w:w w:val="100"/>
    </w:rPr>
  </w:style>
  <w:style w:styleId="PO13" w:type="paragraph">
    <w:name w:val="heading 7"/>
    <w:link w:val="PO-1"/>
    <w:qFormat/>
    <w:uiPriority w:val="13"/>
    <w:pPr>
      <w:autoSpaceDE w:val="1"/>
      <w:autoSpaceDN w:val="1"/>
      <w:ind w:left="1800" w:hanging="400"/>
      <w:jc w:val="both"/>
      <w:widowControl/>
      <w:wordWrap/>
    </w:pPr>
    <w:rPr>
      <w:shd w:val="clear"/>
      <w:sz w:val="21"/>
      <w:szCs w:val="21"/>
      <w:w w:val="100"/>
    </w:rPr>
  </w:style>
  <w:style w:styleId="PO14" w:type="paragraph">
    <w:name w:val="heading 8"/>
    <w:link w:val="PO-1"/>
    <w:qFormat/>
    <w:uiPriority w:val="14"/>
    <w:pPr>
      <w:autoSpaceDE w:val="1"/>
      <w:autoSpaceDN w:val="1"/>
      <w:ind w:left="2000" w:hanging="400"/>
      <w:jc w:val="both"/>
      <w:widowControl/>
      <w:wordWrap/>
    </w:pPr>
    <w:rPr>
      <w:shd w:val="clear"/>
      <w:sz w:val="21"/>
      <w:szCs w:val="21"/>
      <w:w w:val="100"/>
    </w:rPr>
  </w:style>
  <w:style w:styleId="PO15" w:type="paragraph">
    <w:name w:val="heading 9"/>
    <w:link w:val="PO-1"/>
    <w:qFormat/>
    <w:uiPriority w:val="15"/>
    <w:pPr>
      <w:autoSpaceDE w:val="1"/>
      <w:autoSpaceDN w:val="1"/>
      <w:ind w:left="2200" w:hanging="400"/>
      <w:jc w:val="both"/>
      <w:widowControl/>
      <w:wordWrap/>
    </w:pPr>
    <w:rPr>
      <w:shd w:val="clear"/>
      <w:sz w:val="21"/>
      <w:szCs w:val="21"/>
      <w:w w:val="100"/>
    </w:rPr>
  </w:style>
  <w:style w:styleId="PO16" w:type="paragraph">
    <w:name w:val="Subtitle"/>
    <w:link w:val="PO-1"/>
    <w:qFormat/>
    <w:uiPriority w:val="16"/>
    <w:pPr>
      <w:autoSpaceDE w:val="1"/>
      <w:autoSpaceDN w:val="1"/>
      <w:jc w:val="center"/>
      <w:widowControl/>
      <w:wordWrap/>
    </w:pPr>
    <w:rPr>
      <w:shd w:val="clear"/>
      <w:sz w:val="24"/>
      <w:szCs w:val="24"/>
      <w:w w:val="100"/>
    </w:rPr>
  </w:style>
  <w:style w:styleId="PO17" w:type="character">
    <w:name w:val="Subtle Emphasis"/>
    <w:qFormat/>
    <w:uiPriority w:val="17"/>
    <w:rPr>
      <w:color w:val="404040"/>
      <w:i/>
      <w:shd w:val="clear"/>
      <w:sz w:val="21"/>
      <w:szCs w:val="21"/>
      <w:w w:val="100"/>
    </w:rPr>
  </w:style>
  <w:style w:styleId="PO18" w:type="character">
    <w:name w:val="Emphasis"/>
    <w:qFormat/>
    <w:uiPriority w:val="18"/>
    <w:rPr>
      <w:i/>
      <w:shd w:val="clear"/>
      <w:sz w:val="21"/>
      <w:szCs w:val="21"/>
      <w:w w:val="100"/>
    </w:rPr>
  </w:style>
  <w:style w:styleId="PO19" w:type="character">
    <w:name w:val="Intense Emphasis"/>
    <w:qFormat/>
    <w:uiPriority w:val="19"/>
    <w:rPr>
      <w:color w:val="5B9BD5"/>
      <w:i/>
      <w:shd w:val="clear"/>
      <w:sz w:val="21"/>
      <w:szCs w:val="21"/>
      <w:w w:val="100"/>
    </w:rPr>
  </w:style>
  <w:style w:styleId="PO20" w:type="character">
    <w:name w:val="Strong"/>
    <w:qFormat/>
    <w:uiPriority w:val="20"/>
    <w:rPr>
      <w:b/>
      <w:shd w:val="clear"/>
      <w:sz w:val="21"/>
      <w:szCs w:val="21"/>
      <w:w w:val="100"/>
    </w:rPr>
  </w:style>
  <w:style w:styleId="PO21" w:type="paragraph">
    <w:name w:val="Quote"/>
    <w:link w:val="PO-1"/>
    <w:qFormat/>
    <w:uiPriority w:val="21"/>
    <w:pPr>
      <w:autoSpaceDE w:val="1"/>
      <w:autoSpaceDN w:val="1"/>
      <w:ind w:left="864" w:right="864" w:firstLine="0"/>
      <w:jc w:val="center"/>
      <w:widowControl/>
      <w:wordWrap/>
    </w:pPr>
    <w:rPr>
      <w:color w:val="404040"/>
      <w:i/>
      <w:shd w:val="clear"/>
      <w:sz w:val="21"/>
      <w:szCs w:val="21"/>
      <w:w w:val="100"/>
    </w:rPr>
  </w:style>
  <w:style w:styleId="PO22" w:type="paragraph">
    <w:name w:val="Intense Quote"/>
    <w:link w:val="PO-1"/>
    <w:qFormat/>
    <w:uiPriority w:val="22"/>
    <w:pPr>
      <w:autoSpaceDE w:val="1"/>
      <w:autoSpaceDN w:val="1"/>
      <w:ind w:left="950" w:right="950" w:firstLine="0"/>
      <w:jc w:val="center"/>
      <w:widowControl/>
      <w:wordWrap/>
    </w:pPr>
    <w:rPr>
      <w:color w:val="5B9BD5"/>
      <w:i/>
      <w:shd w:val="clear"/>
      <w:sz w:val="21"/>
      <w:szCs w:val="21"/>
      <w:w w:val="100"/>
    </w:rPr>
  </w:style>
  <w:style w:styleId="PO23" w:type="character">
    <w:name w:val="Subtle Reference"/>
    <w:qFormat/>
    <w:uiPriority w:val="23"/>
    <w:rPr>
      <w:color w:val="5A5A5A"/>
      <w:shd w:val="clear"/>
      <w:smallCaps/>
      <w:sz w:val="21"/>
      <w:szCs w:val="21"/>
      <w:w w:val="100"/>
    </w:rPr>
  </w:style>
  <w:style w:styleId="PO24" w:type="character">
    <w:name w:val="Intense Reference"/>
    <w:qFormat/>
    <w:uiPriority w:val="24"/>
    <w:rPr>
      <w:color w:val="5B9BD5"/>
      <w:b/>
      <w:shd w:val="clear"/>
      <w:smallCaps/>
      <w:sz w:val="21"/>
      <w:szCs w:val="21"/>
      <w:w w:val="100"/>
    </w:rPr>
  </w:style>
  <w:style w:styleId="PO25" w:type="character">
    <w:name w:val="Book Title"/>
    <w:qFormat/>
    <w:uiPriority w:val="25"/>
    <w:rPr>
      <w:i/>
      <w:b/>
      <w:shd w:val="clear"/>
      <w:sz w:val="21"/>
      <w:szCs w:val="21"/>
      <w:w w:val="100"/>
    </w:rPr>
  </w:style>
  <w:style w:styleId="PO26" w:type="paragraph">
    <w:name w:val="List Paragraph"/>
    <w:link w:val="PO-1"/>
    <w:qFormat/>
    <w:uiPriority w:val="26"/>
    <w:pPr>
      <w:autoSpaceDE w:val="1"/>
      <w:autoSpaceDN w:val="1"/>
      <w:ind w:left="850" w:firstLine="0"/>
      <w:jc w:val="both"/>
      <w:widowControl/>
      <w:wordWrap/>
    </w:pPr>
    <w:rPr>
      <w:shd w:val="clear"/>
      <w:sz w:val="21"/>
      <w:szCs w:val="21"/>
      <w:w w:val="100"/>
    </w:rPr>
  </w:style>
  <w:style w:styleId="PO27" w:type="paragraph">
    <w:name w:val="TOC Heading"/>
    <w:link w:val="PO-1"/>
    <w:qFormat/>
    <w:uiPriority w:val="27"/>
    <w:unhideWhenUsed/>
    <w:pPr>
      <w:autoSpaceDE w:val="1"/>
      <w:autoSpaceDN w:val="1"/>
      <w:widowControl/>
      <w:wordWrap/>
    </w:pPr>
    <w:rPr>
      <w:color w:val="2E74B5"/>
      <w:shd w:val="clear"/>
      <w:sz w:val="32"/>
      <w:szCs w:val="32"/>
      <w:w w:val="100"/>
    </w:rPr>
  </w:style>
  <w:style w:styleId="PO28" w:type="paragraph">
    <w:name w:val="toc 1"/>
    <w:link w:val="PO-1"/>
    <w:qFormat/>
    <w:uiPriority w:val="28"/>
    <w:unhideWhenUsed/>
    <w:pPr>
      <w:autoSpaceDE w:val="1"/>
      <w:autoSpaceDN w:val="1"/>
      <w:jc w:val="both"/>
      <w:widowControl/>
      <w:wordWrap/>
    </w:pPr>
    <w:rPr>
      <w:shd w:val="clear"/>
      <w:sz w:val="21"/>
      <w:szCs w:val="21"/>
      <w:w w:val="100"/>
    </w:rPr>
  </w:style>
  <w:style w:styleId="PO29" w:type="paragraph">
    <w:name w:val="toc 2"/>
    <w:link w:val="PO-1"/>
    <w:qFormat/>
    <w:uiPriority w:val="29"/>
    <w:unhideWhenUsed/>
    <w:pPr>
      <w:autoSpaceDE w:val="1"/>
      <w:autoSpaceDN w:val="1"/>
      <w:ind w:left="425" w:firstLine="0"/>
      <w:jc w:val="both"/>
      <w:widowControl/>
      <w:wordWrap/>
    </w:pPr>
    <w:rPr>
      <w:shd w:val="clear"/>
      <w:sz w:val="21"/>
      <w:szCs w:val="21"/>
      <w:w w:val="100"/>
    </w:rPr>
  </w:style>
  <w:style w:styleId="PO30" w:type="paragraph">
    <w:name w:val="toc 3"/>
    <w:link w:val="PO-1"/>
    <w:qFormat/>
    <w:uiPriority w:val="30"/>
    <w:unhideWhenUsed/>
    <w:pPr>
      <w:autoSpaceDE w:val="1"/>
      <w:autoSpaceDN w:val="1"/>
      <w:ind w:left="850" w:firstLine="0"/>
      <w:jc w:val="both"/>
      <w:widowControl/>
      <w:wordWrap/>
    </w:pPr>
    <w:rPr>
      <w:shd w:val="clear"/>
      <w:sz w:val="21"/>
      <w:szCs w:val="21"/>
      <w:w w:val="100"/>
    </w:rPr>
  </w:style>
  <w:style w:styleId="PO31" w:type="paragraph">
    <w:name w:val="toc 4"/>
    <w:link w:val="PO-1"/>
    <w:qFormat/>
    <w:uiPriority w:val="31"/>
    <w:unhideWhenUsed/>
    <w:pPr>
      <w:autoSpaceDE w:val="1"/>
      <w:autoSpaceDN w:val="1"/>
      <w:ind w:left="1275" w:firstLine="0"/>
      <w:jc w:val="both"/>
      <w:widowControl/>
      <w:wordWrap/>
    </w:pPr>
    <w:rPr>
      <w:shd w:val="clear"/>
      <w:sz w:val="21"/>
      <w:szCs w:val="21"/>
      <w:w w:val="100"/>
    </w:rPr>
  </w:style>
  <w:style w:styleId="PO32" w:type="paragraph">
    <w:name w:val="toc 5"/>
    <w:link w:val="PO-1"/>
    <w:qFormat/>
    <w:uiPriority w:val="32"/>
    <w:unhideWhenUsed/>
    <w:pPr>
      <w:autoSpaceDE w:val="1"/>
      <w:autoSpaceDN w:val="1"/>
      <w:ind w:left="1700" w:firstLine="0"/>
      <w:jc w:val="both"/>
      <w:widowControl/>
      <w:wordWrap/>
    </w:pPr>
    <w:rPr>
      <w:shd w:val="clear"/>
      <w:sz w:val="21"/>
      <w:szCs w:val="21"/>
      <w:w w:val="100"/>
    </w:rPr>
  </w:style>
  <w:style w:styleId="PO33" w:type="paragraph">
    <w:name w:val="toc 6"/>
    <w:link w:val="PO-1"/>
    <w:qFormat/>
    <w:uiPriority w:val="33"/>
    <w:unhideWhenUsed/>
    <w:pPr>
      <w:autoSpaceDE w:val="1"/>
      <w:autoSpaceDN w:val="1"/>
      <w:ind w:left="2125" w:firstLine="0"/>
      <w:jc w:val="both"/>
      <w:widowControl/>
      <w:wordWrap/>
    </w:pPr>
    <w:rPr>
      <w:shd w:val="clear"/>
      <w:sz w:val="21"/>
      <w:szCs w:val="21"/>
      <w:w w:val="100"/>
    </w:rPr>
  </w:style>
  <w:style w:styleId="PO34" w:type="paragraph">
    <w:name w:val="toc 7"/>
    <w:link w:val="PO-1"/>
    <w:qFormat/>
    <w:uiPriority w:val="34"/>
    <w:unhideWhenUsed/>
    <w:pPr>
      <w:autoSpaceDE w:val="1"/>
      <w:autoSpaceDN w:val="1"/>
      <w:ind w:left="2550" w:firstLine="0"/>
      <w:jc w:val="both"/>
      <w:widowControl/>
      <w:wordWrap/>
    </w:pPr>
    <w:rPr>
      <w:shd w:val="clear"/>
      <w:sz w:val="21"/>
      <w:szCs w:val="21"/>
      <w:w w:val="100"/>
    </w:rPr>
  </w:style>
  <w:style w:styleId="PO35" w:type="paragraph">
    <w:name w:val="toc 8"/>
    <w:link w:val="PO-1"/>
    <w:qFormat/>
    <w:uiPriority w:val="35"/>
    <w:unhideWhenUsed/>
    <w:pPr>
      <w:autoSpaceDE w:val="1"/>
      <w:autoSpaceDN w:val="1"/>
      <w:ind w:left="2975" w:firstLine="0"/>
      <w:jc w:val="both"/>
      <w:widowControl/>
      <w:wordWrap/>
    </w:pPr>
    <w:rPr>
      <w:shd w:val="clear"/>
      <w:sz w:val="21"/>
      <w:szCs w:val="21"/>
      <w:w w:val="100"/>
    </w:rPr>
  </w:style>
  <w:style w:styleId="PO36" w:type="paragraph">
    <w:name w:val="toc 9"/>
    <w:link w:val="PO-1"/>
    <w:qFormat/>
    <w:uiPriority w:val="36"/>
    <w:unhideWhenUsed/>
    <w:pPr>
      <w:autoSpaceDE w:val="1"/>
      <w:autoSpaceDN w:val="1"/>
      <w:ind w:left="3400" w:firstLine="0"/>
      <w:jc w:val="both"/>
      <w:widowControl/>
      <w:wordWrap/>
    </w:pPr>
    <w:rPr>
      <w:shd w:val="clear"/>
      <w:sz w:val="21"/>
      <w:szCs w:val="21"/>
      <w:w w:val="100"/>
    </w:rPr>
  </w:style>
  <w:style w:default="1" w:styleId="PO37" w:type="table">
    <w:name w:val="Normal Table"/>
    <w:basedOn w:val="PO3"/>
    <w:uiPriority w:val="37"/>
    <w:tblPr>
      <w:tblCellMar>
        <w:bottom w:type="dxa" w:w="0"/>
        <w:left w:type="dxa" w:w="108"/>
        <w:right w:type="dxa" w:w="108"/>
        <w:top w:type="dxa" w:w="0"/>
      </w:tblCellMar>
      <w:tblInd w:type="dxa" w:w="0"/>
    </w:tblPr>
  </w:style>
  <w:style w:styleId="PO152" w:type="paragraph">
    <w:name w:val="footer"/>
    <w:basedOn w:val="PO1"/>
    <w:link w:val="PO155"/>
    <w:qFormat/>
    <w:uiPriority w:val="152"/>
    <w:pPr>
      <w:autoSpaceDE w:val="1"/>
      <w:autoSpaceDN w:val="1"/>
      <w:tabs>
        <w:tab w:val="center" w:pos="4153"/>
        <w:tab w:val="right" w:pos="8306"/>
      </w:tabs>
      <w:widowControl/>
      <w:wordWrap/>
    </w:pPr>
    <w:rPr>
      <w:shd w:val="clear"/>
      <w:sz w:val="18"/>
      <w:szCs w:val="18"/>
      <w:w w:val="100"/>
    </w:rPr>
  </w:style>
  <w:style w:styleId="PO153" w:type="paragraph">
    <w:name w:val="header"/>
    <w:basedOn w:val="PO1"/>
    <w:link w:val="PO156"/>
    <w:qFormat/>
    <w:uiPriority w:val="153"/>
    <w:unhideWhenUsed/>
    <w:pPr>
      <w:autoSpaceDE w:val="1"/>
      <w:autoSpaceDN w:val="1"/>
      <w:jc w:val="center"/>
      <w:tabs>
        <w:tab w:val="center" w:pos="4153"/>
        <w:tab w:val="right" w:pos="8306"/>
      </w:tabs>
      <w:widowControl/>
      <w:wordWrap/>
    </w:pPr>
    <w:rPr>
      <w:shd w:val="clear"/>
      <w:sz w:val="18"/>
      <w:szCs w:val="18"/>
      <w:w w:val="100"/>
    </w:rPr>
  </w:style>
  <w:style w:styleId="PO154" w:type="character">
    <w:name w:val="page number"/>
    <w:basedOn w:val="PO2"/>
    <w:qFormat/>
    <w:uiPriority w:val="154"/>
    <w:rPr>
      <w:rFonts w:ascii="宋体" w:eastAsia="Times New Roman" w:hAnsi="宋体"/>
      <w:shd w:val="clear"/>
      <w:sz w:val="20"/>
      <w:szCs w:val="20"/>
      <w:w w:val="100"/>
    </w:rPr>
  </w:style>
  <w:style w:customStyle="1" w:styleId="PO155" w:type="character">
    <w:name w:val="页脚 Char"/>
    <w:basedOn w:val="PO2"/>
    <w:link w:val="PO152"/>
    <w:qFormat/>
    <w:uiPriority w:val="155"/>
    <w:semiHidden/>
    <w:rPr>
      <w:rFonts w:ascii="Times New Roman" w:eastAsia="Times New Roman" w:hAnsi="Times New Roman"/>
      <w:shd w:val="clear"/>
      <w:sz w:val="18"/>
      <w:szCs w:val="18"/>
      <w:w w:val="100"/>
    </w:rPr>
  </w:style>
  <w:style w:customStyle="1" w:styleId="PO156" w:type="character">
    <w:name w:val="页眉 Char"/>
    <w:basedOn w:val="PO2"/>
    <w:link w:val="PO153"/>
    <w:qFormat/>
    <w:uiPriority w:val="156"/>
    <w:rPr>
      <w:shd w:val="clear"/>
      <w:sz w:val="18"/>
      <w:szCs w:val="18"/>
      <w:w w:val="1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Relationships xmlns="http://schemas.openxmlformats.org/package/2006/relationships"><Relationship Id="rId1" Type="http://schemas.openxmlformats.org/officeDocument/2006/relationships/webSettings" Target="webSettings.xml"></Relationship><Relationship Id="rId2" Type="http://schemas.openxmlformats.org/officeDocument/2006/relationships/fontTable" Target="fontTable.xml"></Relationship><Relationship Id="rId3" Type="http://schemas.openxmlformats.org/officeDocument/2006/relationships/settings" Target="settings.xml"></Relationship><Relationship Id="rId4" Type="http://schemas.openxmlformats.org/officeDocument/2006/relationships/styles" Target="styles.xml"></Relationship><Relationship Id="rId5" Type="http://schemas.openxmlformats.org/officeDocument/2006/relationships/footer" Target="footer2.xml"></Relationship><Relationship Id="rId6" Type="http://schemas.openxmlformats.org/officeDocument/2006/relationships/footer" Target="footer4.xml"></Relationship><Relationship Id="rId7" Type="http://schemas.openxmlformats.org/officeDocument/2006/relationships/theme" Target="theme/theme1.xml"></Relationshi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JisuOffice Write</Application>
  <AppVersion>12.000</AppVersion>
  <Characters>0</Characters>
  <CharactersWithSpaces>0</CharactersWithSpaces>
  <Company>Microsoft</Company>
  <DocSecurity>0</DocSecurity>
  <HyperlinksChanged>false</HyperlinksChanged>
  <Lines>6</Lines>
  <LinksUpToDate>false</LinksUpToDate>
  <Pages>2</Pages>
  <Paragraphs>1</Paragraphs>
  <Words>135</Words>
  <TotalTime>0</TotalTime>
  <MMClips>0</MMClips>
  <ScaleCrop>false</ScaleCrop>
  <HeadingPairs>
    <vt:vector size="2" baseType="variant">
      <vt:variant>
        <vt:lpstr>제목</vt:lpstr>
      </vt:variant>
      <vt:variant>
        <vt:i4>1</vt:i4>
      </vt:variant>
    </vt:vector>
  </HeadingPairs>
  <TitlesOfParts>
    <vt:vector size="1" baseType="lpstr">
      <vt:lpstr>Title text</vt:lpstr>
    </vt:vector>
  </TitlesOfParts>
  <SharedDoc>false</SharedDoc>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3</cp:revision>
  <dc:creator>wangshaohua</dc:creator>
  <cp:lastModifiedBy/>
  <dc:title>附件3</dc:title>
  <dcterms:modified xsi:type="dcterms:W3CDTF">2019-11-14T10:23:00Z</dcterms:modified>
</cp:coreProperties>
</file>