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9E32C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outlineLvl w:val="0"/>
        <w:rPr>
          <w:rFonts w:hint="eastAsia" w:asciiTheme="minorEastAsia" w:hAnsiTheme="minorEastAsia" w:eastAsiaTheme="minorEastAsia" w:cstheme="minorEastAsia"/>
          <w:b/>
          <w:bCs/>
          <w:spacing w:val="9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b/>
          <w:bCs/>
          <w:spacing w:val="9"/>
          <w:sz w:val="36"/>
          <w:szCs w:val="36"/>
        </w:rPr>
        <w:t>东南大学劳务派遣岗位说明书</w:t>
      </w:r>
    </w:p>
    <w:tbl>
      <w:tblPr>
        <w:tblStyle w:val="5"/>
        <w:tblpPr w:leftFromText="180" w:rightFromText="180" w:vertAnchor="text" w:horzAnchor="page" w:tblpX="359" w:tblpY="792"/>
        <w:tblOverlap w:val="never"/>
        <w:tblW w:w="16114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6"/>
        <w:gridCol w:w="1236"/>
        <w:gridCol w:w="1465"/>
        <w:gridCol w:w="5448"/>
        <w:gridCol w:w="5605"/>
        <w:gridCol w:w="1724"/>
      </w:tblGrid>
      <w:tr w14:paraId="6D6516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  <w:tblHeader/>
        </w:trPr>
        <w:tc>
          <w:tcPr>
            <w:tcW w:w="636" w:type="dxa"/>
            <w:vAlign w:val="center"/>
          </w:tcPr>
          <w:p w14:paraId="61270F63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编号</w:t>
            </w:r>
          </w:p>
        </w:tc>
        <w:tc>
          <w:tcPr>
            <w:tcW w:w="1236" w:type="dxa"/>
            <w:vAlign w:val="center"/>
          </w:tcPr>
          <w:p w14:paraId="6BDFFEEA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default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设岗单位</w:t>
            </w:r>
          </w:p>
        </w:tc>
        <w:tc>
          <w:tcPr>
            <w:tcW w:w="1465" w:type="dxa"/>
            <w:vAlign w:val="center"/>
          </w:tcPr>
          <w:p w14:paraId="04661539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岗位名称</w:t>
            </w:r>
          </w:p>
        </w:tc>
        <w:tc>
          <w:tcPr>
            <w:tcW w:w="5448" w:type="dxa"/>
            <w:vAlign w:val="center"/>
          </w:tcPr>
          <w:p w14:paraId="0A01E261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岗位职责</w:t>
            </w:r>
          </w:p>
        </w:tc>
        <w:tc>
          <w:tcPr>
            <w:tcW w:w="5605" w:type="dxa"/>
            <w:vAlign w:val="center"/>
          </w:tcPr>
          <w:p w14:paraId="147249B7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岗位要求</w:t>
            </w:r>
          </w:p>
        </w:tc>
        <w:tc>
          <w:tcPr>
            <w:tcW w:w="1724" w:type="dxa"/>
            <w:vAlign w:val="center"/>
          </w:tcPr>
          <w:p w14:paraId="4EE61ECC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default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简历接收邮箱</w:t>
            </w:r>
          </w:p>
        </w:tc>
      </w:tr>
      <w:tr w14:paraId="56F6E0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35" w:hRule="atLeast"/>
        </w:trPr>
        <w:tc>
          <w:tcPr>
            <w:tcW w:w="636" w:type="dxa"/>
            <w:vAlign w:val="center"/>
          </w:tcPr>
          <w:p w14:paraId="6810A81A">
            <w:pPr>
              <w:spacing w:before="68" w:line="188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236" w:type="dxa"/>
            <w:vAlign w:val="center"/>
          </w:tcPr>
          <w:p w14:paraId="36AEF01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right="0" w:rightChars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医学与生命</w:t>
            </w:r>
          </w:p>
          <w:p w14:paraId="128AB0A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right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科学部</w:t>
            </w:r>
          </w:p>
        </w:tc>
        <w:tc>
          <w:tcPr>
            <w:tcW w:w="1465" w:type="dxa"/>
            <w:vAlign w:val="center"/>
          </w:tcPr>
          <w:p w14:paraId="65F44D1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right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综合管理岗1</w:t>
            </w:r>
          </w:p>
        </w:tc>
        <w:tc>
          <w:tcPr>
            <w:tcW w:w="5448" w:type="dxa"/>
            <w:vAlign w:val="center"/>
          </w:tcPr>
          <w:p w14:paraId="61F608F8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协助做好学部日常行政管理、档案管理、人事管理、保卫安全、资产管理等工作；</w:t>
            </w:r>
          </w:p>
          <w:p w14:paraId="69203AB8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负责校区间文件、材料、物资等物品的传递交接工作，做好部门日常经费报销工作；</w:t>
            </w:r>
          </w:p>
          <w:p w14:paraId="42C92FE8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做好与学校职能部门及学院的沟通与协调，协助做好各类接待活动及会议的组织、服务与宣传工作；</w:t>
            </w:r>
          </w:p>
          <w:p w14:paraId="59663D16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协助做好学部各项数据收集、材料整理以及文件上报工作；</w:t>
            </w:r>
          </w:p>
          <w:p w14:paraId="3C133D19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配合做好江北校区内师生相关资源、需求等统筹协调工作；</w:t>
            </w:r>
          </w:p>
          <w:p w14:paraId="7777CE3D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完成领导交办的其他工作。</w:t>
            </w:r>
          </w:p>
        </w:tc>
        <w:tc>
          <w:tcPr>
            <w:tcW w:w="5605" w:type="dxa"/>
            <w:vAlign w:val="center"/>
          </w:tcPr>
          <w:p w14:paraId="0E8E9725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遵守中华人民共和国宪法和法律；拥护党的路线、方针、政策，有较强的政治素养和政策水平；能遵守组织纪律，保守秘密，服从组织安排；无犯罪记录，未受过任何纪律处分；</w:t>
            </w:r>
          </w:p>
          <w:p w14:paraId="24508046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具有硕士及以上学历，年龄一般不超过35周岁（1990年1月1日后出生）或者具有5年及以上相近岗位工作经历者（须附证明材料），可年龄适当放宽至40周岁（1985年1月1日后出生），学历适当放宽至全日制本科；</w:t>
            </w:r>
          </w:p>
          <w:p w14:paraId="39BC01EE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对高校教育管理工作有一定的了解，热爱教育管理事业，党员优先；</w:t>
            </w:r>
          </w:p>
          <w:p w14:paraId="2D2AE106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身体健康，心理素质良好；有较强的语言表达和沟通协调能力，熟练使用办公软件，具有较强的计算机应用能力及较强的文字撰写能力。</w:t>
            </w:r>
          </w:p>
        </w:tc>
        <w:tc>
          <w:tcPr>
            <w:tcW w:w="1724" w:type="dxa"/>
            <w:vAlign w:val="center"/>
          </w:tcPr>
          <w:p w14:paraId="3ECE294E">
            <w:pPr>
              <w:pStyle w:val="6"/>
              <w:spacing w:before="29" w:line="237" w:lineRule="auto"/>
              <w:ind w:left="116" w:right="106" w:hanging="1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333333"/>
                <w:kern w:val="0"/>
                <w:sz w:val="22"/>
                <w:szCs w:val="22"/>
                <w:lang w:val="en-US" w:eastAsia="zh-CN"/>
              </w:rPr>
              <w:t>103008548@seu.edu.cn</w:t>
            </w:r>
          </w:p>
        </w:tc>
      </w:tr>
      <w:tr w14:paraId="28E943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8" w:hRule="atLeast"/>
        </w:trPr>
        <w:tc>
          <w:tcPr>
            <w:tcW w:w="636" w:type="dxa"/>
            <w:vAlign w:val="center"/>
          </w:tcPr>
          <w:p w14:paraId="0D3B454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40" w:lineRule="auto"/>
              <w:ind w:right="102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1236" w:type="dxa"/>
            <w:vAlign w:val="center"/>
          </w:tcPr>
          <w:p w14:paraId="4A6EC84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right="0" w:rightChars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医学与生命</w:t>
            </w:r>
          </w:p>
          <w:p w14:paraId="48ED8C0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right="0" w:rightChars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科学部</w:t>
            </w:r>
          </w:p>
        </w:tc>
        <w:tc>
          <w:tcPr>
            <w:tcW w:w="1465" w:type="dxa"/>
            <w:vAlign w:val="center"/>
          </w:tcPr>
          <w:p w14:paraId="5D6356B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40" w:lineRule="auto"/>
              <w:ind w:right="102" w:rightChars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综合管理岗2</w:t>
            </w:r>
          </w:p>
        </w:tc>
        <w:tc>
          <w:tcPr>
            <w:tcW w:w="5448" w:type="dxa"/>
            <w:vAlign w:val="center"/>
          </w:tcPr>
          <w:p w14:paraId="476FA7F8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1、贯彻国家法律法规，执行学校安全相关工作规章制度，配合江北校区管委会做好江北校区安全保卫工作；</w:t>
            </w:r>
          </w:p>
          <w:p w14:paraId="0917098E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2、维护校园安全稳定，制定预防及治理方案措施，做好突发应急事件的处理，为江北校区师生提供安全服务；</w:t>
            </w:r>
          </w:p>
          <w:p w14:paraId="1475C6B3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3、落实消防安全责任制，负责校区消防设施的建设管理工作，督促检查学校公共场所消防设备设施维护保养，协助解决校区消防设施等应急抢修工作；</w:t>
            </w:r>
          </w:p>
          <w:p w14:paraId="13E19204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4、负责江北校区内大型活动、调研参观、接待来访等各类活动的安保方案制定及落实，并做好活动方案的资料整理等工作；</w:t>
            </w:r>
          </w:p>
          <w:p w14:paraId="345B1CBA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5、做好安全宣传教育、安全检查，督促落实各项安全隐患整改；</w:t>
            </w:r>
          </w:p>
          <w:p w14:paraId="18C2C7E6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6、完成领导交办的其他工作。</w:t>
            </w:r>
          </w:p>
        </w:tc>
        <w:tc>
          <w:tcPr>
            <w:tcW w:w="5605" w:type="dxa"/>
            <w:vAlign w:val="center"/>
          </w:tcPr>
          <w:p w14:paraId="5045F300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遵守中华人民共和国宪法和法律；拥护党的路线、方针、政策，有较强的政治素养和政策水平；能遵守组织纪律，保守秘密，服从组织安排；无犯罪记录，未受过任何纪律处分；</w:t>
            </w:r>
          </w:p>
          <w:p w14:paraId="1F113FF6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具有硕士及以上学历，年龄一般不超过35周岁（1990年1月1日后出生）或者具有5年及以上相近岗位工作经历者（须附证明材料），可年龄适当放宽至40周岁（1985年1月1日后出生），学历适当放宽至全日制本科；</w:t>
            </w:r>
          </w:p>
          <w:p w14:paraId="2D75EE27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对高校安全保卫工作有一定的了解，具有国家承认的相关职业资格证书者优先，党员优先；</w:t>
            </w:r>
          </w:p>
          <w:p w14:paraId="26CD70EA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  <w:t>身体健康，心理素质良好；有较强的语言表达和沟通协调能力，熟练使用办公软件，具有较强的计算机应用能力及较强的文字撰写能力。</w:t>
            </w:r>
          </w:p>
        </w:tc>
        <w:tc>
          <w:tcPr>
            <w:tcW w:w="1724" w:type="dxa"/>
            <w:vAlign w:val="center"/>
          </w:tcPr>
          <w:p w14:paraId="4719B996">
            <w:pPr>
              <w:pStyle w:val="6"/>
              <w:spacing w:before="29" w:line="237" w:lineRule="auto"/>
              <w:ind w:left="116" w:right="106" w:hanging="1"/>
              <w:jc w:val="center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333333"/>
                <w:kern w:val="0"/>
                <w:sz w:val="22"/>
                <w:szCs w:val="22"/>
                <w:lang w:val="en-US" w:eastAsia="zh-CN"/>
              </w:rPr>
              <w:t>103008548@seu.edu.cn</w:t>
            </w:r>
          </w:p>
        </w:tc>
      </w:tr>
      <w:tr w14:paraId="7FF388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636" w:type="dxa"/>
            <w:shd w:val="clear" w:color="auto" w:fill="auto"/>
            <w:vAlign w:val="center"/>
          </w:tcPr>
          <w:p w14:paraId="55B2DF14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/>
                <w:spacing w:val="-6"/>
                <w:w w:val="1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编号</w:t>
            </w:r>
          </w:p>
        </w:tc>
        <w:tc>
          <w:tcPr>
            <w:tcW w:w="1236" w:type="dxa"/>
            <w:shd w:val="clear" w:color="auto" w:fill="auto"/>
            <w:vAlign w:val="center"/>
          </w:tcPr>
          <w:p w14:paraId="7C98B7BA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/>
                <w:spacing w:val="-6"/>
                <w:w w:val="1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设岗单位</w:t>
            </w:r>
          </w:p>
        </w:tc>
        <w:tc>
          <w:tcPr>
            <w:tcW w:w="1465" w:type="dxa"/>
            <w:shd w:val="clear" w:color="auto" w:fill="auto"/>
            <w:vAlign w:val="center"/>
          </w:tcPr>
          <w:p w14:paraId="5DFD2F95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/>
                <w:spacing w:val="-6"/>
                <w:w w:val="1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岗位名称</w:t>
            </w:r>
          </w:p>
        </w:tc>
        <w:tc>
          <w:tcPr>
            <w:tcW w:w="5448" w:type="dxa"/>
            <w:shd w:val="clear" w:color="auto" w:fill="auto"/>
            <w:vAlign w:val="center"/>
          </w:tcPr>
          <w:p w14:paraId="12385DD9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/>
                <w:spacing w:val="-6"/>
                <w:w w:val="1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岗位职责</w:t>
            </w:r>
          </w:p>
        </w:tc>
        <w:tc>
          <w:tcPr>
            <w:tcW w:w="5605" w:type="dxa"/>
            <w:shd w:val="clear" w:color="auto" w:fill="auto"/>
            <w:vAlign w:val="center"/>
          </w:tcPr>
          <w:p w14:paraId="0DD47ECD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/>
                <w:spacing w:val="-6"/>
                <w:w w:val="1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岗位要求</w:t>
            </w:r>
          </w:p>
        </w:tc>
        <w:tc>
          <w:tcPr>
            <w:tcW w:w="1724" w:type="dxa"/>
            <w:shd w:val="clear" w:color="auto" w:fill="auto"/>
            <w:vAlign w:val="center"/>
          </w:tcPr>
          <w:p w14:paraId="50EC0A27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简历接收邮箱</w:t>
            </w:r>
          </w:p>
        </w:tc>
      </w:tr>
      <w:tr w14:paraId="39FCA0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3" w:hRule="atLeast"/>
        </w:trPr>
        <w:tc>
          <w:tcPr>
            <w:tcW w:w="636" w:type="dxa"/>
            <w:shd w:val="clear" w:color="auto" w:fill="auto"/>
            <w:vAlign w:val="center"/>
          </w:tcPr>
          <w:p w14:paraId="509E9CF5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default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236" w:type="dxa"/>
            <w:shd w:val="clear" w:color="auto" w:fill="auto"/>
            <w:vAlign w:val="center"/>
          </w:tcPr>
          <w:p w14:paraId="23A307D6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default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  <w:t>财务处</w:t>
            </w:r>
          </w:p>
        </w:tc>
        <w:tc>
          <w:tcPr>
            <w:tcW w:w="1465" w:type="dxa"/>
            <w:shd w:val="clear" w:color="auto" w:fill="auto"/>
            <w:vAlign w:val="center"/>
          </w:tcPr>
          <w:p w14:paraId="25652AE6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  <w:t>核算中心综合业务审核岗</w:t>
            </w:r>
          </w:p>
        </w:tc>
        <w:tc>
          <w:tcPr>
            <w:tcW w:w="5448" w:type="dxa"/>
            <w:shd w:val="clear" w:color="auto" w:fill="auto"/>
            <w:vAlign w:val="center"/>
          </w:tcPr>
          <w:p w14:paraId="7BBC9979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1、负责审核费用报销单据，并及时准确的进行帐务处理；</w:t>
            </w:r>
          </w:p>
          <w:p w14:paraId="1B63490A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2、负责审核各种会计原始凭证，分类记账，确保单据凭证的合法合规性；</w:t>
            </w:r>
          </w:p>
          <w:p w14:paraId="68BA04A0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3、配合做好各项成本核算、财务核算和相应分析工作；</w:t>
            </w:r>
          </w:p>
          <w:p w14:paraId="1F04F761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4、完成上级交办的其它财务核算相关工作。</w:t>
            </w:r>
          </w:p>
        </w:tc>
        <w:tc>
          <w:tcPr>
            <w:tcW w:w="5605" w:type="dxa"/>
            <w:shd w:val="clear" w:color="auto" w:fill="auto"/>
            <w:vAlign w:val="center"/>
          </w:tcPr>
          <w:p w14:paraId="1E5C929A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1、遵守中华人民共和国宪法和法律；拥护党的路线、方针、政策，有较强的政治素养和政策水平；能遵守组织纪律，保守秘密，服从组织安排。</w:t>
            </w:r>
          </w:p>
          <w:p w14:paraId="0FA685B4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2、会计、财务管理、审计等相关专业。有相关工作经验者优先。</w:t>
            </w:r>
          </w:p>
          <w:p w14:paraId="1AEBDCB9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3、具有硕士及以上学历，年龄一般不超过30周岁（1995年4月1日后出生）。</w:t>
            </w:r>
          </w:p>
          <w:p w14:paraId="1410F722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4、热爱高等教育管理事业，有志于从事高校财务管理和服务工作；品行端正，工作认真，敢于担当，勤勉尽责；责任心强，有敬业精神和团队协作精神、创新意识和学习能力；身体健康，心理素质良好。</w:t>
            </w:r>
          </w:p>
          <w:p w14:paraId="2E8EB057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 xml:space="preserve">5、有较强的语言表达和沟通协调能力。 </w:t>
            </w:r>
          </w:p>
        </w:tc>
        <w:tc>
          <w:tcPr>
            <w:tcW w:w="1724" w:type="dxa"/>
            <w:shd w:val="clear" w:color="auto" w:fill="auto"/>
            <w:vAlign w:val="center"/>
          </w:tcPr>
          <w:p w14:paraId="380832B5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333333"/>
                <w:kern w:val="0"/>
                <w:sz w:val="22"/>
                <w:szCs w:val="22"/>
                <w:lang w:val="en-US" w:eastAsia="zh-CN"/>
              </w:rPr>
              <w:t>caiwuchu@seu.edu.cn</w:t>
            </w:r>
          </w:p>
        </w:tc>
      </w:tr>
      <w:tr w14:paraId="3AB3E7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3" w:hRule="atLeast"/>
        </w:trPr>
        <w:tc>
          <w:tcPr>
            <w:tcW w:w="636" w:type="dxa"/>
            <w:shd w:val="clear" w:color="auto" w:fill="auto"/>
            <w:vAlign w:val="center"/>
          </w:tcPr>
          <w:p w14:paraId="4DCFEB0F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default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236" w:type="dxa"/>
            <w:shd w:val="clear" w:color="auto" w:fill="auto"/>
            <w:vAlign w:val="center"/>
          </w:tcPr>
          <w:p w14:paraId="691867BD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default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  <w:t>财务处</w:t>
            </w:r>
          </w:p>
        </w:tc>
        <w:tc>
          <w:tcPr>
            <w:tcW w:w="1465" w:type="dxa"/>
            <w:shd w:val="clear" w:color="auto" w:fill="auto"/>
            <w:vAlign w:val="center"/>
          </w:tcPr>
          <w:p w14:paraId="09C248D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17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  <w:t>采购中心</w:t>
            </w:r>
          </w:p>
          <w:p w14:paraId="13AD316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17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  <w:t>项目岗</w:t>
            </w:r>
          </w:p>
        </w:tc>
        <w:tc>
          <w:tcPr>
            <w:tcW w:w="5448" w:type="dxa"/>
            <w:shd w:val="clear" w:color="auto" w:fill="auto"/>
            <w:vAlign w:val="center"/>
          </w:tcPr>
          <w:p w14:paraId="2AE43A41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1、负责政府采购意向公开、合同公示等工作；</w:t>
            </w:r>
          </w:p>
          <w:p w14:paraId="3B0A35D0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 xml:space="preserve">2、协助预算一体化系统政府采购模块工作（包括但不限于）：（1）政府采购预算调剂、合同备案、采购方式变更报批；（2）政府采购计划申请和执行；（3）政府采购年度报表编制等工作）； </w:t>
            </w:r>
          </w:p>
          <w:p w14:paraId="0B03022F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3、协助合同管理（备案合同初审、登记）；</w:t>
            </w:r>
          </w:p>
          <w:p w14:paraId="33C6DF30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4、负责部分货物、服务类项目采购的组织实施管理工作；</w:t>
            </w:r>
          </w:p>
          <w:p w14:paraId="0C2DF5AA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5、负责校内采购项目的专家费发放，退投标保证金等相关报销手续等；</w:t>
            </w:r>
          </w:p>
          <w:p w14:paraId="532F8059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 xml:space="preserve">6、负责合同档案管理，协助接收、保管、调阅档案；               </w:t>
            </w:r>
          </w:p>
          <w:p w14:paraId="3D573078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7、完成领导交办的其它工作。</w:t>
            </w:r>
          </w:p>
        </w:tc>
        <w:tc>
          <w:tcPr>
            <w:tcW w:w="5605" w:type="dxa"/>
            <w:shd w:val="clear" w:color="auto" w:fill="auto"/>
            <w:vAlign w:val="center"/>
          </w:tcPr>
          <w:p w14:paraId="3A2259FF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1、遵守中华人民共和国宪法和法律；拥护党的路线、方针、政策，有较强的政治素养和政策水平；能遵守组织纪律，保守秘密，服从组织安排。</w:t>
            </w:r>
          </w:p>
          <w:p w14:paraId="385D127D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2、理工科、管理类、民商法等专业，有政府采购、招标投标相关工作经验者优先。</w:t>
            </w:r>
          </w:p>
          <w:p w14:paraId="0D013AA1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3、具有硕士及以上学历，年龄一般不超过30周岁（1995年4月1日后出生）。</w:t>
            </w:r>
          </w:p>
          <w:p w14:paraId="00D8FFE5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4、热爱高等教育管理事业，有志于从事高校采购管理和服务工作；品行端正，工作认真，敢于担当，勤勉尽责；责任心强，有敬业精神和团队协作精神、创新意识和学习能力；身体健康，心理素质良好。</w:t>
            </w:r>
          </w:p>
          <w:p w14:paraId="796C5F06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5、有较强的语言表达和沟通协调能力。</w:t>
            </w:r>
          </w:p>
        </w:tc>
        <w:tc>
          <w:tcPr>
            <w:tcW w:w="1724" w:type="dxa"/>
            <w:shd w:val="clear" w:color="auto" w:fill="auto"/>
            <w:vAlign w:val="center"/>
          </w:tcPr>
          <w:p w14:paraId="69209A95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333333"/>
                <w:kern w:val="0"/>
                <w:sz w:val="22"/>
                <w:szCs w:val="22"/>
                <w:lang w:val="en-US" w:eastAsia="zh-CN"/>
              </w:rPr>
              <w:t>caiwuchu@seu.edu.cn</w:t>
            </w:r>
          </w:p>
        </w:tc>
      </w:tr>
      <w:tr w14:paraId="4BB284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3" w:hRule="atLeast"/>
        </w:trPr>
        <w:tc>
          <w:tcPr>
            <w:tcW w:w="636" w:type="dxa"/>
            <w:shd w:val="clear" w:color="auto" w:fill="auto"/>
            <w:vAlign w:val="center"/>
          </w:tcPr>
          <w:p w14:paraId="35E22DCC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编号</w:t>
            </w:r>
          </w:p>
        </w:tc>
        <w:tc>
          <w:tcPr>
            <w:tcW w:w="1236" w:type="dxa"/>
            <w:shd w:val="clear" w:color="auto" w:fill="auto"/>
            <w:vAlign w:val="center"/>
          </w:tcPr>
          <w:p w14:paraId="0A08EB8E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设岗单位</w:t>
            </w:r>
          </w:p>
        </w:tc>
        <w:tc>
          <w:tcPr>
            <w:tcW w:w="1465" w:type="dxa"/>
            <w:shd w:val="clear" w:color="auto" w:fill="auto"/>
            <w:vAlign w:val="center"/>
          </w:tcPr>
          <w:p w14:paraId="7F178EAB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岗位名称</w:t>
            </w:r>
          </w:p>
        </w:tc>
        <w:tc>
          <w:tcPr>
            <w:tcW w:w="5448" w:type="dxa"/>
            <w:shd w:val="clear" w:color="auto" w:fill="auto"/>
            <w:vAlign w:val="center"/>
          </w:tcPr>
          <w:p w14:paraId="07E80B75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岗位职责</w:t>
            </w:r>
          </w:p>
        </w:tc>
        <w:tc>
          <w:tcPr>
            <w:tcW w:w="5605" w:type="dxa"/>
            <w:shd w:val="clear" w:color="auto" w:fill="auto"/>
            <w:vAlign w:val="center"/>
          </w:tcPr>
          <w:p w14:paraId="6C4FB6CA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岗位要求</w:t>
            </w:r>
          </w:p>
        </w:tc>
        <w:tc>
          <w:tcPr>
            <w:tcW w:w="1724" w:type="dxa"/>
            <w:shd w:val="clear" w:color="auto" w:fill="auto"/>
            <w:vAlign w:val="center"/>
          </w:tcPr>
          <w:p w14:paraId="09EEE092">
            <w:pPr>
              <w:pStyle w:val="6"/>
              <w:spacing w:before="78" w:line="230" w:lineRule="auto"/>
              <w:ind w:left="116" w:leftChars="0" w:right="104" w:rightChars="0" w:firstLine="16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6"/>
                <w:w w:val="100"/>
                <w:sz w:val="24"/>
                <w:szCs w:val="24"/>
                <w:lang w:val="en-US" w:eastAsia="zh-CN"/>
              </w:rPr>
              <w:t>简历接收邮箱</w:t>
            </w:r>
          </w:p>
        </w:tc>
      </w:tr>
      <w:tr w14:paraId="0033C6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0" w:hRule="atLeast"/>
        </w:trPr>
        <w:tc>
          <w:tcPr>
            <w:tcW w:w="636" w:type="dxa"/>
            <w:shd w:val="clear" w:color="auto" w:fill="auto"/>
            <w:vAlign w:val="center"/>
          </w:tcPr>
          <w:p w14:paraId="5C6C5480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default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1236" w:type="dxa"/>
            <w:shd w:val="clear" w:color="auto" w:fill="auto"/>
            <w:vAlign w:val="center"/>
          </w:tcPr>
          <w:p w14:paraId="67A26FAA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default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  <w:t>人事处</w:t>
            </w:r>
          </w:p>
        </w:tc>
        <w:tc>
          <w:tcPr>
            <w:tcW w:w="1465" w:type="dxa"/>
            <w:shd w:val="clear" w:color="auto" w:fill="auto"/>
            <w:vAlign w:val="center"/>
          </w:tcPr>
          <w:p w14:paraId="60EDC540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default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  <w:t>综合管理</w:t>
            </w:r>
          </w:p>
        </w:tc>
        <w:tc>
          <w:tcPr>
            <w:tcW w:w="5448" w:type="dxa"/>
            <w:shd w:val="clear" w:color="auto" w:fill="auto"/>
            <w:vAlign w:val="center"/>
          </w:tcPr>
          <w:p w14:paraId="14DEA456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1、负责人事处办公用品采购、财务报销、固定资产管理、办公设备维护等日常事务；</w:t>
            </w:r>
          </w:p>
          <w:p w14:paraId="341ED1CD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2、负责人事处文书档案材料归档、文件收发等工作；</w:t>
            </w:r>
          </w:p>
          <w:p w14:paraId="6422AE1F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3、协助完成信访事件、劳动仲裁、违纪违规行政处分、排查等相关工作；</w:t>
            </w:r>
          </w:p>
          <w:p w14:paraId="7E0925EE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4、协助完成各类人事信息及人事数据报表的填报、人事档案专审等工作；</w:t>
            </w:r>
          </w:p>
          <w:p w14:paraId="4E91530E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5、协助做好教职工接待、服务工作；</w:t>
            </w:r>
          </w:p>
          <w:p w14:paraId="329FF67B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6、协助人事处信息化建设、宣传、人力资源研究项目管理工作；</w:t>
            </w:r>
          </w:p>
          <w:p w14:paraId="4AB719D1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7、协助筹办各类会议、公务接待等工作；</w:t>
            </w:r>
          </w:p>
          <w:p w14:paraId="2C36AE02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8、协助完成处内外日常协调以及领导交代的其他工作。</w:t>
            </w:r>
          </w:p>
        </w:tc>
        <w:tc>
          <w:tcPr>
            <w:tcW w:w="5605" w:type="dxa"/>
            <w:shd w:val="clear" w:color="auto" w:fill="auto"/>
            <w:vAlign w:val="center"/>
          </w:tcPr>
          <w:p w14:paraId="2C62BB4B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1、遵守中华人民共和国宪法和法律；拥护党的路线、方针、政策，有较强的政治素养和政策水平；能遵守组织纪律，保守秘密，服从组织安排；无犯罪记录，未受过任何纪律处分；</w:t>
            </w:r>
          </w:p>
          <w:p w14:paraId="02EB8B1D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2、硕士及以上学历，中共党员，年龄原则上不超过30周岁（1995年4月1日后出生）；</w:t>
            </w:r>
          </w:p>
          <w:p w14:paraId="4068DEFA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3、身体健康，心理素质良好，具有较强的抗压能力、团结协作精神和组织协调能力；有较强的工作责任感和奉献精神，有良好的服务意识、责任意识，能够胜任并热爱高等教育管理工作；</w:t>
            </w:r>
          </w:p>
          <w:p w14:paraId="233F29A5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4、具有较强的文字功底和数据处理能力，有较强的语言表达和沟通协调能力，熟练使用办公软件；</w:t>
            </w:r>
          </w:p>
          <w:p w14:paraId="1336C522">
            <w:pPr>
              <w:pStyle w:val="6"/>
              <w:spacing w:before="29" w:line="237" w:lineRule="auto"/>
              <w:ind w:left="116" w:right="106" w:hanging="1"/>
              <w:jc w:val="left"/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1"/>
                <w:sz w:val="21"/>
                <w:szCs w:val="21"/>
                <w:lang w:val="en-US" w:eastAsia="zh-CN"/>
              </w:rPr>
              <w:t>5、理工类相关专业优先，有相关工作经验者优先，有学生干部经历者优先。</w:t>
            </w:r>
          </w:p>
        </w:tc>
        <w:tc>
          <w:tcPr>
            <w:tcW w:w="1724" w:type="dxa"/>
            <w:shd w:val="clear" w:color="auto" w:fill="auto"/>
            <w:vAlign w:val="center"/>
          </w:tcPr>
          <w:p w14:paraId="1F9FA010">
            <w:pPr>
              <w:pStyle w:val="6"/>
              <w:spacing w:before="78" w:line="230" w:lineRule="auto"/>
              <w:ind w:left="116" w:right="104" w:firstLine="16"/>
              <w:jc w:val="center"/>
              <w:rPr>
                <w:rFonts w:hint="eastAsia" w:asciiTheme="minorEastAsia" w:hAnsiTheme="minorEastAsia" w:eastAsiaTheme="minorEastAsia" w:cstheme="minorEastAsia"/>
                <w:spacing w:val="-6"/>
                <w:w w:val="1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333333"/>
                <w:kern w:val="0"/>
                <w:sz w:val="22"/>
                <w:szCs w:val="22"/>
                <w:lang w:val="en-US" w:eastAsia="zh-CN"/>
              </w:rPr>
              <w:t>yying@</w:t>
            </w:r>
            <w:r>
              <w:rPr>
                <w:rFonts w:hint="default" w:ascii="Times New Roman" w:hAnsi="Times New Roman" w:eastAsia="仿宋_GB2312" w:cs="Times New Roman"/>
                <w:color w:val="333333"/>
                <w:kern w:val="0"/>
                <w:sz w:val="22"/>
                <w:szCs w:val="22"/>
              </w:rPr>
              <w:t>seu.edu.cn</w:t>
            </w:r>
          </w:p>
        </w:tc>
      </w:tr>
    </w:tbl>
    <w:p w14:paraId="70C85E68">
      <w:pPr>
        <w:spacing w:before="70" w:line="188" w:lineRule="auto"/>
        <w:ind w:left="4389"/>
        <w:outlineLvl w:val="0"/>
        <w:rPr>
          <w:rFonts w:hint="eastAsia" w:asciiTheme="minorEastAsia" w:hAnsiTheme="minorEastAsia" w:eastAsiaTheme="minorEastAsia" w:cstheme="minorEastAsia"/>
          <w:b/>
          <w:bCs/>
          <w:spacing w:val="9"/>
          <w:sz w:val="36"/>
          <w:szCs w:val="36"/>
        </w:rPr>
      </w:pPr>
      <w:bookmarkStart w:id="0" w:name="_GoBack"/>
      <w:bookmarkEnd w:id="0"/>
    </w:p>
    <w:p w14:paraId="63128772">
      <w:pPr>
        <w:rPr>
          <w:rFonts w:hint="eastAsia" w:ascii="仿宋_GB2312" w:hAnsi="仿宋_GB2312" w:eastAsia="仿宋_GB2312" w:cs="仿宋_GB2312"/>
          <w:sz w:val="28"/>
          <w:szCs w:val="28"/>
        </w:rPr>
      </w:pPr>
    </w:p>
    <w:sectPr>
      <w:footerReference r:id="rId5" w:type="default"/>
      <w:pgSz w:w="16839" w:h="11906"/>
      <w:pgMar w:top="567" w:right="1126" w:bottom="1152" w:left="1182" w:header="0" w:footer="987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15EE93B-CB5E-441D-A91A-12A14751206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B4E5CE16-1B13-4598-B9C5-BBD5AF957BB1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4000DEC3-847D-4805-A43F-821C21CF0EF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DAEAD5">
    <w:pPr>
      <w:spacing w:line="169" w:lineRule="auto"/>
      <w:rPr>
        <w:rFonts w:ascii="Calibri" w:hAnsi="Calibri" w:eastAsia="Calibri" w:cs="Calibr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TrueTypeFonts/>
  <w:saveSubsetFonts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OGRhNDVjZjc3YWNkYmVlZTQ1NWM4NTdlYzk4ODg0ZTEifQ=="/>
  </w:docVars>
  <w:rsids>
    <w:rsidRoot w:val="00000000"/>
    <w:rsid w:val="014063FE"/>
    <w:rsid w:val="015B6D94"/>
    <w:rsid w:val="019978BC"/>
    <w:rsid w:val="03597303"/>
    <w:rsid w:val="04D56E5D"/>
    <w:rsid w:val="07E2792B"/>
    <w:rsid w:val="09B5725D"/>
    <w:rsid w:val="0C236700"/>
    <w:rsid w:val="114E1CA1"/>
    <w:rsid w:val="12A61E39"/>
    <w:rsid w:val="13113756"/>
    <w:rsid w:val="13C433E2"/>
    <w:rsid w:val="1550040A"/>
    <w:rsid w:val="18F45E70"/>
    <w:rsid w:val="192A5572"/>
    <w:rsid w:val="1D6D1ED1"/>
    <w:rsid w:val="1F5F51A1"/>
    <w:rsid w:val="205E3D53"/>
    <w:rsid w:val="22350AE4"/>
    <w:rsid w:val="255553B4"/>
    <w:rsid w:val="27D57C75"/>
    <w:rsid w:val="28F614A7"/>
    <w:rsid w:val="2A063491"/>
    <w:rsid w:val="2B326335"/>
    <w:rsid w:val="30A1564E"/>
    <w:rsid w:val="33BF6D91"/>
    <w:rsid w:val="344F3C87"/>
    <w:rsid w:val="35A16CAA"/>
    <w:rsid w:val="36750696"/>
    <w:rsid w:val="3784633D"/>
    <w:rsid w:val="39E62997"/>
    <w:rsid w:val="419420A5"/>
    <w:rsid w:val="42A653BA"/>
    <w:rsid w:val="43A63197"/>
    <w:rsid w:val="440930E2"/>
    <w:rsid w:val="4CC36B68"/>
    <w:rsid w:val="4D964458"/>
    <w:rsid w:val="4EA56E6D"/>
    <w:rsid w:val="4FC8247A"/>
    <w:rsid w:val="507C775A"/>
    <w:rsid w:val="51002857"/>
    <w:rsid w:val="542812C1"/>
    <w:rsid w:val="566E5BF4"/>
    <w:rsid w:val="5B7756EE"/>
    <w:rsid w:val="5F021772"/>
    <w:rsid w:val="600A6B30"/>
    <w:rsid w:val="60EC5713"/>
    <w:rsid w:val="615A2999"/>
    <w:rsid w:val="64B140B8"/>
    <w:rsid w:val="67B56437"/>
    <w:rsid w:val="699C6B50"/>
    <w:rsid w:val="69D9633C"/>
    <w:rsid w:val="6E5378F4"/>
    <w:rsid w:val="72FC1840"/>
    <w:rsid w:val="73733222"/>
    <w:rsid w:val="775A0F4B"/>
    <w:rsid w:val="783503CF"/>
    <w:rsid w:val="7864744E"/>
    <w:rsid w:val="78C7160B"/>
    <w:rsid w:val="791365FE"/>
    <w:rsid w:val="7919798C"/>
    <w:rsid w:val="7BAB4C32"/>
    <w:rsid w:val="7F6E135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2462</Words>
  <Characters>2579</Characters>
  <TotalTime>2</TotalTime>
  <ScaleCrop>false</ScaleCrop>
  <LinksUpToDate>false</LinksUpToDate>
  <CharactersWithSpaces>2597</CharactersWithSpaces>
  <Application>WPS Office_12.1.0.18608_F1E327BC-269C-435d-A152-05C5408002CA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2024-12-11T15:35:00Z</dcterms:created>
  <dc:creator>dell</dc:creator>
  <cp:lastModifiedBy>杨盈珂</cp:lastModifiedBy>
  <cp:lastPrinted>2025-02-24T01:49:00Z</cp:lastPrinted>
  <dcterms:modified xsi:type="dcterms:W3CDTF">2025-04-10T02:20:00Z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2025-02-19T16:36:35Z</vt:filetime>
  </property>
  <property fmtid="{D5CDD505-2E9C-101B-9397-08002B2CF9AE}" pid="4" name="KSOProductBuildVer">
    <vt:lpwstr>2052-12.1.0.18608</vt:lpwstr>
  </property>
  <property fmtid="{D5CDD505-2E9C-101B-9397-08002B2CF9AE}" pid="5" name="ICV">
    <vt:lpwstr>105F7F341D1649F4B093EA526F24610C_13</vt:lpwstr>
  </property>
  <property fmtid="{D5CDD505-2E9C-101B-9397-08002B2CF9AE}" pid="6" name="KSOTemplateDocerSaveRecord">
    <vt:lpwstr>eyJoZGlkIjoiODJmNTcyYTczMzlkMTBmY2M0MzFjMjZjOGNjMjc3ZDIiLCJ1c2VySWQiOiIzMzcwMTA1MTYifQ==</vt:lpwstr>
  </property>
</Properties>
</file>