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附件</w:t>
      </w:r>
    </w:p>
    <w:p>
      <w:pPr>
        <w:spacing w:before="100" w:beforeAutospacing="1" w:after="100" w:afterAutospacing="1" w:line="590" w:lineRule="exact"/>
        <w:jc w:val="center"/>
        <w:rPr>
          <w:rFonts w:eastAsia="方正黑体_GBK"/>
          <w:color w:val="000000"/>
          <w:szCs w:val="32"/>
        </w:rPr>
      </w:pPr>
      <w:r>
        <w:rPr>
          <w:rFonts w:eastAsia="方正小标宋_GBK"/>
          <w:color w:val="000000"/>
          <w:kern w:val="0"/>
          <w:sz w:val="44"/>
          <w:szCs w:val="44"/>
        </w:rPr>
        <w:t>2021年“创响江苏”创业指导专家团基层行活动计划安排表</w:t>
      </w:r>
    </w:p>
    <w:tbl>
      <w:tblPr>
        <w:tblStyle w:val="6"/>
        <w:tblW w:w="13510" w:type="dxa"/>
        <w:jc w:val="center"/>
        <w:tblInd w:w="3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1"/>
        <w:gridCol w:w="3969"/>
        <w:gridCol w:w="992"/>
        <w:gridCol w:w="3119"/>
        <w:gridCol w:w="1134"/>
        <w:gridCol w:w="1134"/>
        <w:gridCol w:w="1417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tblHeader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主要内容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时间安排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活动地点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活动类型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专家姓名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专家类别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专家级别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数字化发展的新机会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扬州大学（启动仪式暨首站活动）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进高校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袁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投资融资类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以赛促能，创业培训讲师大赛经验分享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南通理工学院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进高校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梅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培训辅导类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二级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创业图谱</w:t>
            </w:r>
            <w:r>
              <w:rPr>
                <w:color w:val="000000"/>
                <w:kern w:val="0"/>
                <w:sz w:val="21"/>
                <w:szCs w:val="21"/>
              </w:rPr>
              <w:t>--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激发创业潜能、放飞创业梦想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南京市建邺区金鱼嘴街区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辛柯俊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政策咨询类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创业指导服务体系建设与内容创新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南京市建邺区韶华工坊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王建霞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培训辅导类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初创企业的商业模式设计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无锡市晟耐优创业示范基地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顾红军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企业管理类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一级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数字经济时代企业创新能力构建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无锡商业职业技术学院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进高校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财税法务类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传递创业精神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助燃创业激情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西交利物浦大学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进高校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鲁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曼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企业管理类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创业计划书撰写（创办企业培训）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连云港市海州区步行街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韦有爽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培训辅导类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一级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投资人眼中好的创业项目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连云港市海州区步行街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马良佳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投资融资类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一级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初创企业风险控制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盐城市滨海县会议中心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查建宏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政策咨询类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一级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返乡创业与创业致富路径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扬州高邮神居客创业孵化基地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企业管理类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返乡创业与创业致富路径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镇江市扬中市人社局会议室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企业管理类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初创企业风险控制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宿迁市返乡创业示范园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查建宏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政策咨询类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一级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不确定性背景下赢得确定性结果的心法，战法和技法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宿迁市便民方舟</w:t>
            </w:r>
            <w:r>
              <w:rPr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号楼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常晓宁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投资融资类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初创企业的商业模式设计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常州市创业示范基地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顾红军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企业管理类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一级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接续奋斗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再立新功</w:t>
            </w:r>
            <w:r>
              <w:rPr>
                <w:color w:val="000000"/>
                <w:kern w:val="0"/>
                <w:sz w:val="21"/>
                <w:szCs w:val="21"/>
              </w:rPr>
              <w:t>—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浅析创业示范基地的建设与发展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连云港市海州区步行街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尹雪岩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企业管理类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一级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创业地图：商业计划书与创业行动指南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江苏财经职业技术学院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进高校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马良佳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投资融资类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一级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大学生创新创业：由生存到发展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扬州市工业职业技术学院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进高校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财税法务类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新形势下企业用工难题的应对策略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镇江市丹徒区人才大厦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姜智全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培训辅导类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大学生创新创业：由生存到发展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无锡江阴校品荟创业孵化基地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Times New Roman"/>
                <w:kern w:val="0"/>
                <w:sz w:val="21"/>
                <w:szCs w:val="21"/>
              </w:rPr>
              <w:t>王</w:t>
            </w:r>
            <w:r>
              <w:rPr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kern w:val="0"/>
                <w:sz w:val="21"/>
                <w:szCs w:val="21"/>
              </w:rPr>
              <w:t>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财税法务类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数字经济时代企业创新能力构建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徐州市大学生创业园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Times New Roman"/>
                <w:kern w:val="0"/>
                <w:sz w:val="21"/>
                <w:szCs w:val="21"/>
              </w:rPr>
              <w:t>王</w:t>
            </w:r>
            <w:r>
              <w:rPr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kern w:val="0"/>
                <w:sz w:val="21"/>
                <w:szCs w:val="21"/>
              </w:rPr>
              <w:t>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财税法务类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初创企业战略规划与管理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徐州市大学生创业园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鲁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曼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企业管理类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不确定性背景下赢得确定性结果的心法、战法和技法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常州市天宁区人才交流大厦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常晓宁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投资融资类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铸就成功的公开秘密：基本功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苏州市大学生公共创业实训基地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常晓宁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投资融资类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大学生创新创业：由生存到发展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泰州市高新技术创业服务中心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财税法务类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推销策略与技巧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展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企业管理类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二级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大学生创新创业：由生存到发展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南京大学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进高校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财税法务类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创业指导服务体系建设与内容创新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徐州市大学生创业园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王建霞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培训辅导类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大学生创新创业：由生存到发展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南通市如皋顾庄生态园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财税法务类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返乡创业与创业致富路径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淮安市合伙人创业基地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企业管理类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整合政策资源与满足前置条件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盐城市盐南高新区管委会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曹争鸣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政策咨询类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返乡创业与创业致富路径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盐城市大丰区大中街道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企业管理类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创业图谱</w:t>
            </w:r>
            <w:r>
              <w:rPr>
                <w:color w:val="000000"/>
                <w:kern w:val="0"/>
                <w:sz w:val="21"/>
                <w:szCs w:val="21"/>
              </w:rPr>
              <w:t>--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激发创业潜能、放飞创业梦想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常州大学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进高校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辛柯俊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政策咨询类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数字经济时代企业创新能力构建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南通市崇川区城东街道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进企业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财税法务类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Ansi="Times New Roman"/>
                <w:color w:val="000000"/>
                <w:kern w:val="0"/>
                <w:sz w:val="21"/>
                <w:szCs w:val="21"/>
              </w:rPr>
              <w:t>首席</w:t>
            </w:r>
          </w:p>
        </w:tc>
      </w:tr>
    </w:tbl>
    <w:p>
      <w:pPr>
        <w:widowControl/>
        <w:spacing w:line="20" w:lineRule="exact"/>
        <w:jc w:val="left"/>
        <w:rPr>
          <w:rFonts w:eastAsia="方正黑体_GBK"/>
          <w:color w:val="000000"/>
          <w:szCs w:val="32"/>
        </w:rPr>
      </w:pPr>
    </w:p>
    <w:p>
      <w:pPr>
        <w:spacing w:line="20" w:lineRule="exact"/>
        <w:ind w:firstLine="280" w:firstLineChars="100"/>
        <w:rPr>
          <w:rFonts w:eastAsia="方正仿宋_GBK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Align="outside" w:y="-134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7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2021-04-25T09:57:54Z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