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方正黑体_GBK"/>
          <w:sz w:val="32"/>
          <w:szCs w:val="32"/>
        </w:rPr>
      </w:pPr>
      <w:r>
        <w:rPr>
          <w:rFonts w:hint="default" w:ascii="Times New Roman" w:hAnsi="Times New Roman" w:eastAsia="方正黑体_GBK"/>
          <w:sz w:val="32"/>
          <w:szCs w:val="32"/>
        </w:rPr>
        <w:t>附件1</w:t>
      </w:r>
    </w:p>
    <w:p>
      <w:pPr>
        <w:spacing w:line="660" w:lineRule="exact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spacing w:line="56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hint="default" w:ascii="Times New Roman" w:hAnsi="Times New Roman" w:eastAsia="方正小标宋_GBK"/>
          <w:sz w:val="44"/>
          <w:szCs w:val="44"/>
        </w:rPr>
        <w:t>2020年度江苏省</w:t>
      </w:r>
      <w:r>
        <w:rPr>
          <w:rFonts w:ascii="Times New Roman" w:hAnsi="Times New Roman" w:eastAsia="方正小标宋_GBK"/>
          <w:sz w:val="44"/>
          <w:szCs w:val="44"/>
        </w:rPr>
        <w:t>乡土人才</w:t>
      </w:r>
    </w:p>
    <w:p>
      <w:pPr>
        <w:spacing w:line="56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传承示范基地</w:t>
      </w:r>
      <w:r>
        <w:rPr>
          <w:rFonts w:hint="default" w:ascii="Times New Roman" w:hAnsi="Times New Roman" w:eastAsia="方正小标宋_GBK"/>
          <w:sz w:val="44"/>
          <w:szCs w:val="44"/>
        </w:rPr>
        <w:t>名单</w:t>
      </w:r>
    </w:p>
    <w:p>
      <w:pPr>
        <w:spacing w:line="560" w:lineRule="exact"/>
        <w:jc w:val="center"/>
        <w:rPr>
          <w:rFonts w:ascii="Times New Roman" w:hAnsi="Times New Roman" w:eastAsia="方正小标宋_GBK"/>
          <w:sz w:val="44"/>
          <w:szCs w:val="44"/>
        </w:rPr>
      </w:pPr>
    </w:p>
    <w:tbl>
      <w:tblPr>
        <w:tblStyle w:val="3"/>
        <w:tblW w:w="10327" w:type="dxa"/>
        <w:tblInd w:w="-3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1"/>
        <w:gridCol w:w="4519"/>
        <w:gridCol w:w="605"/>
        <w:gridCol w:w="3092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11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黑体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32"/>
                <w:szCs w:val="32"/>
              </w:rPr>
              <w:t>地  区</w:t>
            </w:r>
          </w:p>
        </w:tc>
        <w:tc>
          <w:tcPr>
            <w:tcW w:w="4519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黑体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32"/>
                <w:szCs w:val="32"/>
              </w:rPr>
              <w:t>单位名称</w:t>
            </w:r>
          </w:p>
        </w:tc>
        <w:tc>
          <w:tcPr>
            <w:tcW w:w="3697" w:type="dxa"/>
            <w:gridSpan w:val="2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黑体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32"/>
                <w:szCs w:val="32"/>
              </w:rPr>
              <w:t>传承项目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11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南京</w:t>
            </w:r>
          </w:p>
        </w:tc>
        <w:tc>
          <w:tcPr>
            <w:tcW w:w="5124" w:type="dxa"/>
            <w:gridSpan w:val="2"/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江苏高淳陶瓷股份有限公司</w:t>
            </w:r>
          </w:p>
        </w:tc>
        <w:tc>
          <w:tcPr>
            <w:tcW w:w="3092" w:type="dxa"/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陶瓷制作技艺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111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南京</w:t>
            </w:r>
          </w:p>
        </w:tc>
        <w:tc>
          <w:tcPr>
            <w:tcW w:w="5124" w:type="dxa"/>
            <w:gridSpan w:val="2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南京盛峰茶业有限公司</w:t>
            </w:r>
          </w:p>
        </w:tc>
        <w:tc>
          <w:tcPr>
            <w:tcW w:w="3092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雨花茶制作技艺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111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无锡</w:t>
            </w:r>
          </w:p>
        </w:tc>
        <w:tc>
          <w:tcPr>
            <w:tcW w:w="5124" w:type="dxa"/>
            <w:gridSpan w:val="2"/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江苏省宜兴紫砂工艺厂</w:t>
            </w:r>
          </w:p>
        </w:tc>
        <w:tc>
          <w:tcPr>
            <w:tcW w:w="3092" w:type="dxa"/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紫砂陶制作技艺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111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苏州</w:t>
            </w:r>
          </w:p>
        </w:tc>
        <w:tc>
          <w:tcPr>
            <w:tcW w:w="5124" w:type="dxa"/>
            <w:gridSpan w:val="2"/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苏州姚惠芬艺术刺绣研究所</w:t>
            </w:r>
          </w:p>
        </w:tc>
        <w:tc>
          <w:tcPr>
            <w:tcW w:w="3092" w:type="dxa"/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苏绣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111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南通</w:t>
            </w:r>
          </w:p>
        </w:tc>
        <w:tc>
          <w:tcPr>
            <w:tcW w:w="5124" w:type="dxa"/>
            <w:gridSpan w:val="2"/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南通工贸技师学院</w:t>
            </w:r>
          </w:p>
        </w:tc>
        <w:tc>
          <w:tcPr>
            <w:tcW w:w="3092" w:type="dxa"/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红木雕刻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111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连云港</w:t>
            </w:r>
          </w:p>
        </w:tc>
        <w:tc>
          <w:tcPr>
            <w:tcW w:w="5124" w:type="dxa"/>
            <w:gridSpan w:val="2"/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连云港市晶都技工学校</w:t>
            </w:r>
          </w:p>
        </w:tc>
        <w:tc>
          <w:tcPr>
            <w:tcW w:w="3092" w:type="dxa"/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传统水晶雕刻技艺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111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盐城</w:t>
            </w:r>
          </w:p>
        </w:tc>
        <w:tc>
          <w:tcPr>
            <w:tcW w:w="5124" w:type="dxa"/>
            <w:gridSpan w:val="2"/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江苏富安茧丝绸股份有限公司</w:t>
            </w:r>
          </w:p>
        </w:tc>
        <w:tc>
          <w:tcPr>
            <w:tcW w:w="3092" w:type="dxa"/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茧丝绸制作技艺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111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扬州</w:t>
            </w:r>
          </w:p>
        </w:tc>
        <w:tc>
          <w:tcPr>
            <w:tcW w:w="5124" w:type="dxa"/>
            <w:gridSpan w:val="2"/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扬州乱针绣文化产业园</w:t>
            </w:r>
          </w:p>
        </w:tc>
        <w:tc>
          <w:tcPr>
            <w:tcW w:w="3092" w:type="dxa"/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扬州乱针绣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111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镇江</w:t>
            </w:r>
          </w:p>
        </w:tc>
        <w:tc>
          <w:tcPr>
            <w:tcW w:w="5124" w:type="dxa"/>
            <w:gridSpan w:val="2"/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句容市戴庄有机农业专业合作社</w:t>
            </w:r>
          </w:p>
        </w:tc>
        <w:tc>
          <w:tcPr>
            <w:tcW w:w="3092" w:type="dxa"/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生态农业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111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泰州</w:t>
            </w:r>
          </w:p>
        </w:tc>
        <w:tc>
          <w:tcPr>
            <w:tcW w:w="5124" w:type="dxa"/>
            <w:gridSpan w:val="2"/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江苏红膏大闸蟹有限公司</w:t>
            </w:r>
          </w:p>
        </w:tc>
        <w:tc>
          <w:tcPr>
            <w:tcW w:w="3092" w:type="dxa"/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泓膏大闸蟹养殖技术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990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2020-06-02T02:25:32Z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