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eastAsia="方正黑体_GBK"/>
          <w:color w:val="000000"/>
          <w:szCs w:val="32"/>
        </w:rPr>
      </w:pPr>
      <w:r>
        <w:rPr>
          <w:rFonts w:hint="default" w:ascii="Times New Roman" w:eastAsia="方正黑体_GBK"/>
          <w:color w:val="000000"/>
          <w:szCs w:val="32"/>
        </w:rPr>
        <w:t>附件2</w:t>
      </w:r>
    </w:p>
    <w:p>
      <w:pPr>
        <w:widowControl/>
        <w:autoSpaceDN w:val="0"/>
        <w:snapToGrid w:val="0"/>
        <w:jc w:val="center"/>
        <w:rPr>
          <w:rFonts w:eastAsia="方正小标宋_GBK"/>
          <w:sz w:val="44"/>
          <w:szCs w:val="44"/>
        </w:rPr>
      </w:pPr>
    </w:p>
    <w:p>
      <w:pPr>
        <w:widowControl/>
        <w:autoSpaceDN w:val="0"/>
        <w:snapToGrid w:val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活动标识</w:t>
      </w:r>
    </w:p>
    <w:p>
      <w:pPr>
        <w:widowControl/>
        <w:autoSpaceDN w:val="0"/>
        <w:snapToGrid w:val="0"/>
        <w:rPr>
          <w:rFonts w:eastAsia="方正小标宋_GBK"/>
          <w:sz w:val="44"/>
          <w:szCs w:val="44"/>
        </w:rPr>
      </w:pPr>
    </w:p>
    <w:p>
      <w:pPr>
        <w:widowControl/>
        <w:autoSpaceDN w:val="0"/>
        <w:snapToGrid w:val="0"/>
        <w:jc w:val="center"/>
        <w:rPr>
          <w:rFonts w:eastAsia="方正黑体_GBK"/>
          <w:color w:val="000000"/>
          <w:szCs w:val="32"/>
        </w:rPr>
      </w:pPr>
      <w:r>
        <w:rPr>
          <w:rFonts w:eastAsia="方正黑体_GBK"/>
          <w:color w:val="000000"/>
          <w:szCs w:val="32"/>
        </w:rPr>
        <w:t xml:space="preserve">“马兰花中国创业培训”标识     </w:t>
      </w:r>
    </w:p>
    <w:p>
      <w:pPr>
        <w:widowControl/>
        <w:autoSpaceDN w:val="0"/>
        <w:snapToGrid w:val="0"/>
        <w:jc w:val="center"/>
        <w:rPr>
          <w:rFonts w:eastAsia="方正黑体_GBK"/>
          <w:color w:val="000000"/>
          <w:szCs w:val="32"/>
        </w:rPr>
      </w:pPr>
      <w:r>
        <w:rPr>
          <w:rFonts w:eastAsia="方正黑体_GBK"/>
          <w:color w:val="000000"/>
          <w:szCs w:val="32"/>
        </w:rPr>
        <w:t xml:space="preserve"> </w:t>
      </w:r>
    </w:p>
    <w:p>
      <w:pPr>
        <w:widowControl/>
        <w:autoSpaceDN w:val="0"/>
        <w:snapToGrid w:val="0"/>
        <w:jc w:val="center"/>
        <w:rPr>
          <w:sz w:val="24"/>
        </w:rPr>
      </w:pPr>
      <w:r>
        <w:drawing>
          <wp:inline distT="0" distB="0" distL="114300" distR="114300">
            <wp:extent cx="2637790" cy="1819275"/>
            <wp:effectExtent l="0" t="0" r="10160" b="952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63779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</w:p>
    <w:p>
      <w:pPr>
        <w:widowControl/>
        <w:autoSpaceDN w:val="0"/>
        <w:snapToGrid w:val="0"/>
        <w:jc w:val="center"/>
        <w:rPr>
          <w:sz w:val="24"/>
        </w:rPr>
      </w:pPr>
    </w:p>
    <w:p>
      <w:pPr>
        <w:widowControl/>
        <w:autoSpaceDN w:val="0"/>
        <w:snapToGrid w:val="0"/>
        <w:jc w:val="center"/>
        <w:rPr>
          <w:sz w:val="24"/>
        </w:rPr>
      </w:pPr>
    </w:p>
    <w:p>
      <w:pPr>
        <w:widowControl/>
        <w:autoSpaceDN w:val="0"/>
        <w:snapToGrid w:val="0"/>
        <w:jc w:val="center"/>
        <w:rPr>
          <w:sz w:val="24"/>
        </w:rPr>
      </w:pPr>
    </w:p>
    <w:p>
      <w:pPr>
        <w:widowControl/>
        <w:autoSpaceDN w:val="0"/>
        <w:snapToGrid w:val="0"/>
        <w:jc w:val="center"/>
        <w:rPr>
          <w:sz w:val="24"/>
        </w:rPr>
      </w:pPr>
    </w:p>
    <w:p>
      <w:pPr>
        <w:widowControl/>
        <w:autoSpaceDN w:val="0"/>
        <w:snapToGrid w:val="0"/>
        <w:jc w:val="center"/>
        <w:rPr>
          <w:rFonts w:eastAsia="方正黑体_GBK"/>
          <w:color w:val="000000"/>
          <w:szCs w:val="32"/>
        </w:rPr>
      </w:pPr>
    </w:p>
    <w:p>
      <w:pPr>
        <w:widowControl/>
        <w:autoSpaceDN w:val="0"/>
        <w:snapToGrid w:val="0"/>
        <w:jc w:val="center"/>
        <w:rPr>
          <w:rFonts w:eastAsia="方正黑体_GBK"/>
          <w:color w:val="000000"/>
          <w:szCs w:val="32"/>
        </w:rPr>
      </w:pPr>
    </w:p>
    <w:p>
      <w:pPr>
        <w:widowControl/>
        <w:autoSpaceDN w:val="0"/>
        <w:snapToGrid w:val="0"/>
        <w:jc w:val="center"/>
        <w:rPr>
          <w:rFonts w:eastAsia="方正黑体_GBK"/>
          <w:color w:val="000000"/>
          <w:szCs w:val="32"/>
        </w:rPr>
      </w:pPr>
    </w:p>
    <w:p>
      <w:pPr>
        <w:widowControl/>
        <w:autoSpaceDN w:val="0"/>
        <w:snapToGrid w:val="0"/>
        <w:jc w:val="center"/>
        <w:rPr>
          <w:rFonts w:eastAsia="方正黑体_GBK"/>
          <w:sz w:val="44"/>
          <w:szCs w:val="44"/>
        </w:rPr>
      </w:pPr>
      <w:r>
        <w:rPr>
          <w:rFonts w:eastAsia="方正黑体_GBK"/>
          <w:color w:val="000000"/>
          <w:szCs w:val="32"/>
        </w:rPr>
        <w:t>“小马兰吉祥物”图案</w:t>
      </w:r>
    </w:p>
    <w:p>
      <w:pPr>
        <w:widowControl/>
        <w:autoSpaceDN w:val="0"/>
        <w:snapToGrid w:val="0"/>
        <w:ind w:firstLine="800" w:firstLineChars="250"/>
        <w:jc w:val="left"/>
        <w:rPr>
          <w:sz w:val="24"/>
        </w:rPr>
      </w:pPr>
    </w:p>
    <w:p>
      <w:pPr>
        <w:widowControl/>
        <w:autoSpaceDN w:val="0"/>
        <w:snapToGrid w:val="0"/>
        <w:ind w:firstLine="800" w:firstLineChars="250"/>
        <w:jc w:val="left"/>
        <w:rPr>
          <w:sz w:val="24"/>
        </w:rPr>
      </w:pPr>
    </w:p>
    <w:p>
      <w:pPr>
        <w:widowControl/>
        <w:autoSpaceDN w:val="0"/>
        <w:snapToGrid w:val="0"/>
        <w:ind w:firstLine="800" w:firstLineChars="250"/>
        <w:jc w:val="left"/>
        <w:rPr>
          <w:sz w:val="24"/>
        </w:rPr>
      </w:pPr>
    </w:p>
    <w:p>
      <w:pPr>
        <w:widowControl/>
        <w:autoSpaceDN w:val="0"/>
        <w:snapToGrid w:val="0"/>
        <w:ind w:firstLine="800" w:firstLineChars="250"/>
        <w:jc w:val="left"/>
        <w:rPr>
          <w:sz w:val="24"/>
        </w:rPr>
      </w:pPr>
    </w:p>
    <w:p>
      <w:pPr>
        <w:widowControl/>
        <w:autoSpaceDN w:val="0"/>
        <w:snapToGrid w:val="0"/>
        <w:ind w:firstLine="800" w:firstLineChars="250"/>
        <w:jc w:val="left"/>
        <w:rPr>
          <w:sz w:val="24"/>
        </w:rPr>
      </w:pPr>
      <w:bookmarkStart w:id="0" w:name="_GoBack"/>
      <w:bookmarkEnd w:id="0"/>
    </w:p>
    <w:p>
      <w:pPr>
        <w:widowControl/>
        <w:autoSpaceDN w:val="0"/>
        <w:snapToGrid w:val="0"/>
        <w:ind w:firstLine="800" w:firstLineChars="250"/>
        <w:jc w:val="left"/>
        <w:rPr>
          <w:sz w:val="24"/>
        </w:rPr>
      </w:pPr>
      <w:r>
        <w:rPr>
          <w:sz w:val="24"/>
        </w:rPr>
        <w:t xml:space="preserve">       </w:t>
      </w:r>
      <w:r>
        <w:drawing>
          <wp:inline distT="0" distB="0" distL="114300" distR="114300">
            <wp:extent cx="1628140" cy="1599565"/>
            <wp:effectExtent l="0" t="0" r="10160" b="635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28140" cy="15995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autoSpaceDN w:val="0"/>
        <w:snapToGrid w:val="0"/>
        <w:rPr>
          <w:sz w:val="24"/>
        </w:rPr>
      </w:pPr>
    </w:p>
    <w:p>
      <w:pPr>
        <w:widowControl/>
        <w:autoSpaceDN w:val="0"/>
        <w:snapToGrid w:val="0"/>
        <w:rPr>
          <w:rFonts w:eastAsia="方正黑体_GBK"/>
          <w:color w:val="000000"/>
          <w:szCs w:val="32"/>
        </w:rPr>
      </w:pPr>
    </w:p>
    <w:p>
      <w:pPr>
        <w:widowControl/>
        <w:autoSpaceDN w:val="0"/>
        <w:snapToGrid w:val="0"/>
        <w:jc w:val="center"/>
        <w:rPr>
          <w:rFonts w:eastAsia="方正黑体_GBK"/>
          <w:szCs w:val="32"/>
        </w:rPr>
      </w:pPr>
      <w:r>
        <w:rPr>
          <w:rFonts w:eastAsia="方正黑体_GBK"/>
          <w:szCs w:val="32"/>
        </w:rPr>
        <w:t>“创响江苏”标识</w:t>
      </w:r>
    </w:p>
    <w:p>
      <w:r>
        <w:drawing>
          <wp:inline distT="0" distB="0" distL="114300" distR="114300">
            <wp:extent cx="3314065" cy="2924175"/>
            <wp:effectExtent l="0" t="0" r="635" b="9525"/>
            <wp:docPr id="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314065" cy="2924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A07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2021-04-30T07:13:22Z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