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1F786B">
      <w:pPr>
        <w:overflowPunct w:val="0"/>
        <w:autoSpaceDE w:val="0"/>
        <w:autoSpaceDN w:val="0"/>
        <w:spacing w:line="58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  <w:r>
        <w:rPr>
          <w:rFonts w:ascii="Times New Roman" w:eastAsia="方正小标宋_GBK" w:cs="Times New Roman"/>
          <w:bCs/>
          <w:sz w:val="44"/>
          <w:szCs w:val="44"/>
        </w:rPr>
        <w:t>江苏省</w:t>
      </w:r>
      <w:r>
        <w:rPr>
          <w:rFonts w:ascii="Times New Roman" w:hAnsi="Times New Roman" w:eastAsia="方正小标宋_GBK" w:cs="Times New Roman"/>
          <w:bCs/>
          <w:sz w:val="44"/>
          <w:szCs w:val="44"/>
        </w:rPr>
        <w:t>2025</w:t>
      </w:r>
      <w:r>
        <w:rPr>
          <w:rFonts w:ascii="Times New Roman" w:eastAsia="方正小标宋_GBK" w:cs="Times New Roman"/>
          <w:bCs/>
          <w:sz w:val="44"/>
          <w:szCs w:val="44"/>
        </w:rPr>
        <w:t>年度考试录用人民法院法官助理、人民检察院检察官助理简章</w:t>
      </w:r>
    </w:p>
    <w:p w14:paraId="2A46D6B3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p w14:paraId="5B103DAF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全省2025年度考试录用人民法院法官助理、人民检察院检察官助理工作与全省考试录用公务员工作同步进行，公开招录法官助理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522</w:t>
      </w:r>
      <w:r>
        <w:rPr>
          <w:rFonts w:ascii="Times New Roman" w:hAnsi="Times New Roman" w:eastAsia="方正仿宋_GBK" w:cs="Times New Roman"/>
          <w:sz w:val="32"/>
          <w:szCs w:val="32"/>
        </w:rPr>
        <w:t>名、检察官助理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331</w:t>
      </w:r>
      <w:r>
        <w:rPr>
          <w:rFonts w:ascii="Times New Roman" w:hAnsi="Times New Roman" w:eastAsia="方正仿宋_GBK" w:cs="Times New Roman"/>
          <w:sz w:val="32"/>
          <w:szCs w:val="32"/>
        </w:rPr>
        <w:t>名。根据中央组织部、最高人民法院、最高人民检察院《关于招录人民法院法官助理、人民检察院检察官助理的意见》以及《江苏省20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5年度考试录用公务员公告》精神，制定本简章。</w:t>
      </w:r>
    </w:p>
    <w:p w14:paraId="12C8D4B6"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一、报考条件</w:t>
      </w:r>
    </w:p>
    <w:p w14:paraId="4A1FF817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报考法官助理、检察官助理应具备2025年度全省考试录用公务员规定的有关条件，还须符合以下条件和职位要求。</w:t>
      </w:r>
    </w:p>
    <w:p w14:paraId="4F9B0272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（一）年龄为18周岁以上、35周岁以下（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198</w:t>
      </w:r>
      <w:r>
        <w:rPr>
          <w:rFonts w:ascii="Times New Roman" w:hAnsi="Times New Roman" w:eastAsia="方正仿宋_GBK" w:cs="Times New Roman"/>
          <w:sz w:val="32"/>
          <w:szCs w:val="32"/>
        </w:rPr>
        <w:t>8年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月至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200</w:t>
      </w:r>
      <w:r>
        <w:rPr>
          <w:rFonts w:ascii="Times New Roman" w:hAnsi="Times New Roman" w:eastAsia="方正仿宋_GBK" w:cs="Times New Roman"/>
          <w:sz w:val="32"/>
          <w:szCs w:val="32"/>
        </w:rPr>
        <w:t>6年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月期间出生）；普通高校硕士及以上学位2025年应届毕业研究生，年龄可放宽到40周岁以下（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198</w:t>
      </w:r>
      <w:r>
        <w:rPr>
          <w:rFonts w:ascii="Times New Roman" w:hAnsi="Times New Roman" w:eastAsia="方正仿宋_GBK" w:cs="Times New Roman"/>
          <w:sz w:val="32"/>
          <w:szCs w:val="32"/>
        </w:rPr>
        <w:t>3年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11</w:t>
      </w:r>
      <w:r>
        <w:rPr>
          <w:rFonts w:ascii="Times New Roman" w:hAnsi="Times New Roman" w:eastAsia="方正仿宋_GBK" w:cs="Times New Roman"/>
          <w:sz w:val="32"/>
          <w:szCs w:val="32"/>
        </w:rPr>
        <w:t>月以后出生）；</w:t>
      </w:r>
    </w:p>
    <w:p w14:paraId="63C4D565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（二）取得国家法律职业资格证书（A类）；</w:t>
      </w:r>
    </w:p>
    <w:p w14:paraId="5A107339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（三）普通高校法学类专业本科及以上毕业，并符合招录职位所规定的专业、学历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学位</w:t>
      </w:r>
      <w:r>
        <w:rPr>
          <w:rFonts w:ascii="Times New Roman" w:hAnsi="Times New Roman" w:eastAsia="方正仿宋_GBK" w:cs="Times New Roman"/>
          <w:sz w:val="32"/>
          <w:szCs w:val="32"/>
        </w:rPr>
        <w:t>等资格条件；</w:t>
      </w:r>
    </w:p>
    <w:p w14:paraId="47535381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（四）符合《中华人民共和国公务员法》、《中华人民共和国法官法》、《中华人民共和国检察官法》等法律法规规定的相关资格条件。</w:t>
      </w:r>
    </w:p>
    <w:p w14:paraId="0E072B0F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具有下列情形之一的，不得报考法官助理、检察官助理：</w:t>
      </w:r>
    </w:p>
    <w:p w14:paraId="2E436744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（一）因犯罪受过刑事处罚的；</w:t>
      </w:r>
    </w:p>
    <w:p w14:paraId="70B3F4DB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（二）被开除中国共产党党籍的；</w:t>
      </w:r>
    </w:p>
    <w:p w14:paraId="75E5DF06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（三）被开除公职的；</w:t>
      </w:r>
    </w:p>
    <w:p w14:paraId="309EF46E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（四）被依法列为失信联合惩戒对象的；</w:t>
      </w:r>
    </w:p>
    <w:p w14:paraId="1FBD6867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（五）法律法规规定不得录用为审判、检察人员的其他情形。</w:t>
      </w:r>
    </w:p>
    <w:p w14:paraId="27DEB2DF"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二、考录程序和方法</w:t>
      </w:r>
    </w:p>
    <w:p w14:paraId="1CADE5F1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考试录用法官助理、检察官助理的程序和方法按照《江苏省2025年度考试录用公务员公告》相关规定执行。</w:t>
      </w:r>
    </w:p>
    <w:p w14:paraId="183B075B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法官助理职位的报考者，如本人担任律师，且未在录用公示之日起三十日内完成执业证件注销手续的，将取消报考资格或者终止录用程序；如配偶、父母、子女担任本人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报考</w:t>
      </w:r>
      <w:r>
        <w:rPr>
          <w:rFonts w:ascii="Times New Roman" w:hAnsi="Times New Roman" w:eastAsia="方正仿宋_GBK" w:cs="Times New Roman"/>
          <w:sz w:val="32"/>
          <w:szCs w:val="32"/>
        </w:rPr>
        <w:t>法院辖区内律师事务所的合伙人、设立人，或在法院辖区内以律师身份担任诉讼代理人、辩护人，为诉讼案件当事人提供其他有偿法律服务的，配偶、父母、子女未在报考者录用公示之日起三十日内完成执业回避手续的，将取消报考资格或者终止录用程序。</w:t>
      </w:r>
    </w:p>
    <w:p w14:paraId="09A15B99"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三、录用后管理及待遇</w:t>
      </w:r>
    </w:p>
    <w:p w14:paraId="0CE49384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新录用的法官助理、检察官助理试用期为一年，试用期自报到之日起计算。新录用人员须参加初任培训和入职培训，未通过培训考核的，取消录用；违反公务员录用和试用期管理相关规定或试用期满考核不合格的，取消录用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新录用人员最低服务年限为5年。</w:t>
      </w:r>
    </w:p>
    <w:p w14:paraId="176D99E5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根据法官法、检察官法规定，初任法官、检察官须从符合法官、检察官任职条件的人员中择优选出，要求本科应当为全日制普通高校毕业，并取得相应学位。新录用的法官助理、检察官助理符合条件后，可以参加初任法官、检察官遴选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highlight w:val="none"/>
        </w:rPr>
        <w:t>一般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</w:rPr>
        <w:t>到基层人民法院、基层人民检察院任职。</w:t>
      </w:r>
    </w:p>
    <w:p w14:paraId="39B6F3CC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法官助理、检察官助理按照综合管理类公务员进行管理，实行法官助理、检察官助理职级制度，按规定享受司法人员职业保障待遇。</w:t>
      </w:r>
    </w:p>
    <w:p w14:paraId="072E8FFF">
      <w:pPr>
        <w:spacing w:line="58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四、纪律与监督</w:t>
      </w:r>
    </w:p>
    <w:p w14:paraId="7D7D43C2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考试录用人民法院法官助理、人民检察院检察官助理工作，要严格执行有关法律法规和相关工作要求，贯彻公开、平等、竞争、择优原则，坚持德才兼备、以德为先的标准，秉公办事，主动接受社会各界监督，确保新录用的法官助理、检察官助理具有良好的政治和专业素质。为方便社会各界监督，特设立监督举报电话：</w:t>
      </w:r>
    </w:p>
    <w:p w14:paraId="0D555A47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省高级人民法院：（025）83785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933</w:t>
      </w:r>
      <w:r>
        <w:rPr>
          <w:rFonts w:ascii="Times New Roman" w:hAnsi="Times New Roman" w:eastAsia="方正仿宋_GBK" w:cs="Times New Roman"/>
          <w:sz w:val="32"/>
          <w:szCs w:val="32"/>
        </w:rPr>
        <w:t>（法官助理）</w:t>
      </w:r>
    </w:p>
    <w:p w14:paraId="04E09C68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省人民检察院：（025）83798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473</w:t>
      </w:r>
      <w:r>
        <w:rPr>
          <w:rFonts w:ascii="Times New Roman" w:hAnsi="Times New Roman" w:eastAsia="方正仿宋_GBK" w:cs="Times New Roman"/>
          <w:sz w:val="32"/>
          <w:szCs w:val="32"/>
        </w:rPr>
        <w:t>（检察官助理）</w:t>
      </w:r>
    </w:p>
    <w:p w14:paraId="6264A37F">
      <w:pPr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省公务员局：（025）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83395725</w:t>
      </w:r>
    </w:p>
    <w:sectPr>
      <w:pgSz w:w="11906" w:h="16838"/>
      <w:pgMar w:top="2268" w:right="1418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yY2Y5Y2UxZjkwY2NiYzg1MTM4ZmQzOTFhYWJhY2IifQ=="/>
  </w:docVars>
  <w:rsids>
    <w:rsidRoot w:val="00A268B9"/>
    <w:rsid w:val="000C4801"/>
    <w:rsid w:val="00102F0B"/>
    <w:rsid w:val="001A2E85"/>
    <w:rsid w:val="00203E7D"/>
    <w:rsid w:val="00277FE2"/>
    <w:rsid w:val="002B0E72"/>
    <w:rsid w:val="002D7230"/>
    <w:rsid w:val="00306B56"/>
    <w:rsid w:val="003855BD"/>
    <w:rsid w:val="00445434"/>
    <w:rsid w:val="0059470E"/>
    <w:rsid w:val="005C0935"/>
    <w:rsid w:val="00615232"/>
    <w:rsid w:val="00641042"/>
    <w:rsid w:val="0073493B"/>
    <w:rsid w:val="00735209"/>
    <w:rsid w:val="008351F3"/>
    <w:rsid w:val="008368B5"/>
    <w:rsid w:val="00856B04"/>
    <w:rsid w:val="00872CDC"/>
    <w:rsid w:val="00906488"/>
    <w:rsid w:val="00983801"/>
    <w:rsid w:val="00990C5E"/>
    <w:rsid w:val="009A0C05"/>
    <w:rsid w:val="009F48F0"/>
    <w:rsid w:val="00A268B9"/>
    <w:rsid w:val="00AB1758"/>
    <w:rsid w:val="00AF425D"/>
    <w:rsid w:val="00B83B2A"/>
    <w:rsid w:val="00BE4140"/>
    <w:rsid w:val="00C155E1"/>
    <w:rsid w:val="00C65144"/>
    <w:rsid w:val="00C7181B"/>
    <w:rsid w:val="00C75349"/>
    <w:rsid w:val="00CB0492"/>
    <w:rsid w:val="00CE3FB2"/>
    <w:rsid w:val="00DD0064"/>
    <w:rsid w:val="00E531B8"/>
    <w:rsid w:val="00E841ED"/>
    <w:rsid w:val="00EF08EA"/>
    <w:rsid w:val="00EF3F4D"/>
    <w:rsid w:val="09B67AE1"/>
    <w:rsid w:val="1F0C54A8"/>
    <w:rsid w:val="21406C69"/>
    <w:rsid w:val="3E447469"/>
    <w:rsid w:val="49DB6BEB"/>
    <w:rsid w:val="50141E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批注框文本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1441</Words>
  <Characters>1508</Characters>
  <Lines>10</Lines>
  <Paragraphs>3</Paragraphs>
  <TotalTime>95</TotalTime>
  <ScaleCrop>false</ScaleCrop>
  <LinksUpToDate>false</LinksUpToDate>
  <CharactersWithSpaces>1508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2024-10-10T08:27:00Z</dcterms:created>
  <dc:creator>amy</dc:creator>
  <cp:lastModifiedBy>HUAWEI</cp:lastModifiedBy>
  <cp:lastPrinted>2023-11-01T07:53:00Z</cp:lastPrinted>
  <dcterms:modified xsi:type="dcterms:W3CDTF">2024-10-25T02:43:45Z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90939761F7054BC9B6D1132B60E71878_13</vt:lpwstr>
  </property>
</Properties>
</file>