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line="610" w:lineRule="exact"/>
        <w:rPr>
          <w:rFonts w:ascii="Times New Roman" w:hAnsi="Times New Roman" w:eastAsia="方正黑体_GBK"/>
          <w:szCs w:val="32"/>
        </w:rPr>
      </w:pPr>
      <w:r>
        <w:rPr>
          <w:rFonts w:ascii="Times New Roman" w:hAnsi="Times New Roman" w:eastAsia="方正黑体_GBK"/>
          <w:szCs w:val="32"/>
        </w:rPr>
        <w:t>附件1</w:t>
      </w:r>
    </w:p>
    <w:p>
      <w:pPr>
        <w:pStyle w:val="2"/>
        <w:spacing w:line="610" w:lineRule="exact"/>
        <w:rPr>
          <w:rFonts w:ascii="Times New Roman" w:hAnsi="Times New Roman" w:eastAsia="方正黑体_GBK"/>
          <w:szCs w:val="32"/>
        </w:rPr>
      </w:pPr>
      <w:bookmarkStart w:id="0" w:name="_GoBack"/>
      <w:bookmarkEnd w:id="0"/>
    </w:p>
    <w:p>
      <w:pPr>
        <w:pStyle w:val="2"/>
        <w:spacing w:before="298" w:beforeLines="50" w:line="600" w:lineRule="exact"/>
        <w:jc w:val="center"/>
        <w:rPr>
          <w:rFonts w:ascii="Times New Roman" w:hAnsi="Times New Roman" w:eastAsia="方正小标宋简体"/>
          <w:bCs/>
          <w:sz w:val="44"/>
          <w:szCs w:val="44"/>
        </w:rPr>
      </w:pPr>
      <w:r>
        <w:rPr>
          <w:rFonts w:ascii="Times New Roman" w:hAnsi="Times New Roman" w:eastAsia="方正小标宋简体"/>
          <w:bCs/>
          <w:sz w:val="44"/>
          <w:szCs w:val="44"/>
        </w:rPr>
        <w:t>2021年度审计专业技术资格考试</w:t>
      </w:r>
    </w:p>
    <w:p>
      <w:pPr>
        <w:pStyle w:val="2"/>
        <w:spacing w:after="298" w:afterLines="50" w:line="600" w:lineRule="exact"/>
        <w:jc w:val="center"/>
        <w:rPr>
          <w:rFonts w:ascii="Times New Roman" w:hAnsi="Times New Roman" w:eastAsia="方正小标宋简体"/>
          <w:bCs/>
          <w:sz w:val="44"/>
          <w:szCs w:val="44"/>
        </w:rPr>
      </w:pPr>
      <w:r>
        <w:rPr>
          <w:rFonts w:ascii="Times New Roman" w:hAnsi="Times New Roman" w:eastAsia="方正小标宋简体"/>
          <w:bCs/>
          <w:sz w:val="44"/>
          <w:szCs w:val="44"/>
        </w:rPr>
        <w:t>工 作 计 划</w:t>
      </w:r>
    </w:p>
    <w:tbl>
      <w:tblPr>
        <w:tblStyle w:val="5"/>
        <w:tblW w:w="8781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9"/>
        <w:gridCol w:w="1380"/>
        <w:gridCol w:w="571"/>
        <w:gridCol w:w="6061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exact"/>
          <w:jc w:val="center"/>
        </w:trPr>
        <w:tc>
          <w:tcPr>
            <w:tcW w:w="2149" w:type="dxa"/>
            <w:gridSpan w:val="2"/>
            <w:vAlign w:val="center"/>
          </w:tcPr>
          <w:p>
            <w:pPr>
              <w:pStyle w:val="2"/>
              <w:spacing w:line="240" w:lineRule="exact"/>
              <w:jc w:val="center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时   间</w:t>
            </w:r>
          </w:p>
        </w:tc>
        <w:tc>
          <w:tcPr>
            <w:tcW w:w="6632" w:type="dxa"/>
            <w:gridSpan w:val="2"/>
            <w:vAlign w:val="center"/>
          </w:tcPr>
          <w:p>
            <w:pPr>
              <w:pStyle w:val="2"/>
              <w:spacing w:line="240" w:lineRule="exact"/>
              <w:jc w:val="center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工   作   安   排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exact"/>
          <w:jc w:val="center"/>
        </w:trPr>
        <w:tc>
          <w:tcPr>
            <w:tcW w:w="2149" w:type="dxa"/>
            <w:gridSpan w:val="2"/>
            <w:vAlign w:val="center"/>
          </w:tcPr>
          <w:p>
            <w:pPr>
              <w:pStyle w:val="2"/>
              <w:spacing w:line="240" w:lineRule="exact"/>
              <w:jc w:val="center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6月8日9∶00</w:t>
            </w:r>
          </w:p>
          <w:p>
            <w:pPr>
              <w:pStyle w:val="2"/>
              <w:spacing w:line="240" w:lineRule="exact"/>
              <w:jc w:val="center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～6月17日16∶00</w:t>
            </w:r>
          </w:p>
        </w:tc>
        <w:tc>
          <w:tcPr>
            <w:tcW w:w="6632" w:type="dxa"/>
            <w:gridSpan w:val="2"/>
            <w:vAlign w:val="center"/>
          </w:tcPr>
          <w:p>
            <w:pPr>
              <w:spacing w:line="240" w:lineRule="exact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市及省直考区组织报名工作</w:t>
            </w:r>
          </w:p>
          <w:p>
            <w:pPr>
              <w:pStyle w:val="3"/>
              <w:spacing w:line="240" w:lineRule="exac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报名网址：全国专业技术人员资格考试报名服务平台（zg.cpta.com.cn）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exact"/>
          <w:jc w:val="center"/>
        </w:trPr>
        <w:tc>
          <w:tcPr>
            <w:tcW w:w="2149" w:type="dxa"/>
            <w:gridSpan w:val="2"/>
            <w:vAlign w:val="center"/>
          </w:tcPr>
          <w:p>
            <w:pPr>
              <w:pStyle w:val="3"/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6月24 日前</w:t>
            </w:r>
          </w:p>
        </w:tc>
        <w:tc>
          <w:tcPr>
            <w:tcW w:w="6632" w:type="dxa"/>
            <w:gridSpan w:val="2"/>
            <w:vAlign w:val="center"/>
          </w:tcPr>
          <w:p>
            <w:pPr>
              <w:spacing w:line="240" w:lineRule="exact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各考区上报有关考点名称、地址及考场标准等信息项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149" w:type="dxa"/>
            <w:gridSpan w:val="2"/>
            <w:vAlign w:val="center"/>
          </w:tcPr>
          <w:p>
            <w:pPr>
              <w:pStyle w:val="3"/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6月9日～23日</w:t>
            </w:r>
          </w:p>
        </w:tc>
        <w:tc>
          <w:tcPr>
            <w:tcW w:w="6632" w:type="dxa"/>
            <w:gridSpan w:val="2"/>
            <w:vAlign w:val="center"/>
          </w:tcPr>
          <w:p>
            <w:pPr>
              <w:pStyle w:val="3"/>
              <w:spacing w:line="240" w:lineRule="exac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考生网上缴费。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149" w:type="dxa"/>
            <w:gridSpan w:val="2"/>
            <w:vAlign w:val="center"/>
          </w:tcPr>
          <w:p>
            <w:pPr>
              <w:pStyle w:val="2"/>
              <w:spacing w:line="240" w:lineRule="exact"/>
              <w:jc w:val="center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8月30日前</w:t>
            </w:r>
          </w:p>
        </w:tc>
        <w:tc>
          <w:tcPr>
            <w:tcW w:w="6632" w:type="dxa"/>
            <w:gridSpan w:val="2"/>
            <w:vAlign w:val="center"/>
          </w:tcPr>
          <w:p>
            <w:pPr>
              <w:pStyle w:val="2"/>
              <w:spacing w:line="240" w:lineRule="exact"/>
              <w:jc w:val="left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向国家审计署考试中心报送试卷预订单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149" w:type="dxa"/>
            <w:gridSpan w:val="2"/>
            <w:vAlign w:val="center"/>
          </w:tcPr>
          <w:p>
            <w:pPr>
              <w:pStyle w:val="2"/>
              <w:spacing w:line="240" w:lineRule="exact"/>
              <w:jc w:val="center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9月26日～10月10日</w:t>
            </w:r>
          </w:p>
        </w:tc>
        <w:tc>
          <w:tcPr>
            <w:tcW w:w="6632" w:type="dxa"/>
            <w:gridSpan w:val="2"/>
            <w:vAlign w:val="center"/>
          </w:tcPr>
          <w:p>
            <w:pPr>
              <w:pStyle w:val="2"/>
              <w:spacing w:line="240" w:lineRule="exact"/>
              <w:jc w:val="left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报考人员可登陆报名网站下载打印准考证。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149" w:type="dxa"/>
            <w:gridSpan w:val="2"/>
            <w:vAlign w:val="center"/>
          </w:tcPr>
          <w:p>
            <w:pPr>
              <w:pStyle w:val="2"/>
              <w:spacing w:line="240" w:lineRule="exact"/>
              <w:jc w:val="center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10月9日</w:t>
            </w:r>
          </w:p>
        </w:tc>
        <w:tc>
          <w:tcPr>
            <w:tcW w:w="6632" w:type="dxa"/>
            <w:gridSpan w:val="2"/>
            <w:vAlign w:val="center"/>
          </w:tcPr>
          <w:p>
            <w:pPr>
              <w:pStyle w:val="2"/>
              <w:spacing w:line="240" w:lineRule="exact"/>
              <w:jc w:val="left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各考区领取试卷及答题卡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69" w:type="dxa"/>
            <w:vMerge w:val="restart"/>
            <w:vAlign w:val="center"/>
          </w:tcPr>
          <w:p>
            <w:pPr>
              <w:pStyle w:val="2"/>
              <w:spacing w:line="240" w:lineRule="exact"/>
              <w:jc w:val="center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考</w:t>
            </w:r>
          </w:p>
          <w:p>
            <w:pPr>
              <w:pStyle w:val="2"/>
              <w:spacing w:line="240" w:lineRule="exact"/>
              <w:jc w:val="center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试</w:t>
            </w:r>
          </w:p>
        </w:tc>
        <w:tc>
          <w:tcPr>
            <w:tcW w:w="1380" w:type="dxa"/>
            <w:vMerge w:val="restart"/>
            <w:vAlign w:val="center"/>
          </w:tcPr>
          <w:p>
            <w:pPr>
              <w:pStyle w:val="2"/>
              <w:spacing w:line="240" w:lineRule="exact"/>
              <w:jc w:val="center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10月10日</w:t>
            </w:r>
          </w:p>
        </w:tc>
        <w:tc>
          <w:tcPr>
            <w:tcW w:w="571" w:type="dxa"/>
            <w:vMerge w:val="restart"/>
            <w:textDirection w:val="tbRlV"/>
            <w:vAlign w:val="center"/>
          </w:tcPr>
          <w:p>
            <w:pPr>
              <w:pStyle w:val="2"/>
              <w:spacing w:line="240" w:lineRule="exact"/>
              <w:ind w:left="113" w:right="113"/>
              <w:jc w:val="center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上午</w:t>
            </w:r>
          </w:p>
        </w:tc>
        <w:tc>
          <w:tcPr>
            <w:tcW w:w="6061" w:type="dxa"/>
            <w:vAlign w:val="center"/>
          </w:tcPr>
          <w:p>
            <w:pPr>
              <w:pStyle w:val="2"/>
              <w:spacing w:line="240" w:lineRule="exact"/>
              <w:jc w:val="left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09∶00～11∶30  审计专业相关知识（初、中级）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69" w:type="dxa"/>
            <w:vMerge w:val="continue"/>
            <w:vAlign w:val="center"/>
          </w:tcPr>
          <w:p>
            <w:pPr>
              <w:widowControl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380" w:type="dxa"/>
            <w:vMerge w:val="continue"/>
            <w:vAlign w:val="center"/>
          </w:tcPr>
          <w:p>
            <w:pPr>
              <w:widowControl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571" w:type="dxa"/>
            <w:vMerge w:val="continue"/>
            <w:textDirection w:val="tbRlV"/>
            <w:vAlign w:val="center"/>
          </w:tcPr>
          <w:p>
            <w:pPr>
              <w:widowControl/>
              <w:spacing w:line="240" w:lineRule="exact"/>
              <w:ind w:left="113" w:right="113"/>
              <w:jc w:val="center"/>
              <w:rPr>
                <w:sz w:val="21"/>
                <w:szCs w:val="21"/>
              </w:rPr>
            </w:pPr>
          </w:p>
        </w:tc>
        <w:tc>
          <w:tcPr>
            <w:tcW w:w="6061" w:type="dxa"/>
            <w:vAlign w:val="center"/>
          </w:tcPr>
          <w:p>
            <w:pPr>
              <w:pStyle w:val="2"/>
              <w:spacing w:line="240" w:lineRule="exact"/>
              <w:jc w:val="left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 xml:space="preserve">09∶00～12∶00  经济理论与宏观经济政策（高级） 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69" w:type="dxa"/>
            <w:vMerge w:val="continue"/>
            <w:vAlign w:val="center"/>
          </w:tcPr>
          <w:p>
            <w:pPr>
              <w:widowControl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380" w:type="dxa"/>
            <w:vMerge w:val="continue"/>
            <w:vAlign w:val="center"/>
          </w:tcPr>
          <w:p>
            <w:pPr>
              <w:widowControl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571" w:type="dxa"/>
            <w:vMerge w:val="restart"/>
            <w:textDirection w:val="tbRlV"/>
            <w:vAlign w:val="center"/>
          </w:tcPr>
          <w:p>
            <w:pPr>
              <w:pStyle w:val="2"/>
              <w:spacing w:line="240" w:lineRule="exact"/>
              <w:ind w:left="113" w:right="113"/>
              <w:jc w:val="center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下午</w:t>
            </w:r>
          </w:p>
        </w:tc>
        <w:tc>
          <w:tcPr>
            <w:tcW w:w="6061" w:type="dxa"/>
            <w:vAlign w:val="center"/>
          </w:tcPr>
          <w:p>
            <w:pPr>
              <w:pStyle w:val="2"/>
              <w:spacing w:line="240" w:lineRule="exact"/>
              <w:jc w:val="left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14∶00～16∶30  审计理论与实务（初、中级）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69" w:type="dxa"/>
            <w:vMerge w:val="continue"/>
            <w:vAlign w:val="center"/>
          </w:tcPr>
          <w:p>
            <w:pPr>
              <w:widowControl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380" w:type="dxa"/>
            <w:vMerge w:val="continue"/>
            <w:vAlign w:val="center"/>
          </w:tcPr>
          <w:p>
            <w:pPr>
              <w:widowControl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571" w:type="dxa"/>
            <w:vMerge w:val="continue"/>
            <w:vAlign w:val="center"/>
          </w:tcPr>
          <w:p>
            <w:pPr>
              <w:widowControl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6061" w:type="dxa"/>
            <w:vAlign w:val="center"/>
          </w:tcPr>
          <w:p>
            <w:pPr>
              <w:pStyle w:val="2"/>
              <w:spacing w:line="240" w:lineRule="exact"/>
              <w:jc w:val="left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14∶00～17∶00  审计理论与审计案例分析（高级）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149" w:type="dxa"/>
            <w:gridSpan w:val="2"/>
            <w:vAlign w:val="center"/>
          </w:tcPr>
          <w:p>
            <w:pPr>
              <w:pStyle w:val="2"/>
              <w:spacing w:line="240" w:lineRule="exact"/>
              <w:jc w:val="center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10月11日</w:t>
            </w:r>
          </w:p>
        </w:tc>
        <w:tc>
          <w:tcPr>
            <w:tcW w:w="6632" w:type="dxa"/>
            <w:gridSpan w:val="2"/>
            <w:vAlign w:val="center"/>
          </w:tcPr>
          <w:p>
            <w:pPr>
              <w:pStyle w:val="2"/>
              <w:spacing w:line="240" w:lineRule="exact"/>
              <w:jc w:val="left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各考区答题卡送省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exact"/>
          <w:jc w:val="center"/>
        </w:trPr>
        <w:tc>
          <w:tcPr>
            <w:tcW w:w="2149" w:type="dxa"/>
            <w:gridSpan w:val="2"/>
            <w:vAlign w:val="center"/>
          </w:tcPr>
          <w:p>
            <w:pPr>
              <w:pStyle w:val="2"/>
              <w:spacing w:line="240" w:lineRule="exact"/>
              <w:jc w:val="center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10月13日前</w:t>
            </w:r>
          </w:p>
        </w:tc>
        <w:tc>
          <w:tcPr>
            <w:tcW w:w="6632" w:type="dxa"/>
            <w:gridSpan w:val="2"/>
            <w:vAlign w:val="center"/>
          </w:tcPr>
          <w:p>
            <w:pPr>
              <w:pStyle w:val="2"/>
              <w:spacing w:line="240" w:lineRule="exact"/>
              <w:jc w:val="left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省将答题卡送达审计署考试中心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exact"/>
          <w:jc w:val="center"/>
        </w:trPr>
        <w:tc>
          <w:tcPr>
            <w:tcW w:w="2149" w:type="dxa"/>
            <w:gridSpan w:val="2"/>
            <w:vAlign w:val="center"/>
          </w:tcPr>
          <w:p>
            <w:pPr>
              <w:pStyle w:val="2"/>
              <w:spacing w:line="240" w:lineRule="exact"/>
              <w:jc w:val="center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12月下旬</w:t>
            </w:r>
          </w:p>
        </w:tc>
        <w:tc>
          <w:tcPr>
            <w:tcW w:w="6632" w:type="dxa"/>
            <w:gridSpan w:val="2"/>
            <w:vAlign w:val="center"/>
          </w:tcPr>
          <w:p>
            <w:pPr>
              <w:pStyle w:val="2"/>
              <w:spacing w:line="240" w:lineRule="exact"/>
              <w:jc w:val="left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根据人社部通知下发合格标准，公布考试成绩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149" w:type="dxa"/>
            <w:gridSpan w:val="2"/>
            <w:vAlign w:val="center"/>
          </w:tcPr>
          <w:p>
            <w:pPr>
              <w:pStyle w:val="2"/>
              <w:spacing w:line="240" w:lineRule="exact"/>
              <w:jc w:val="center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2022年1月中旬</w:t>
            </w:r>
          </w:p>
        </w:tc>
        <w:tc>
          <w:tcPr>
            <w:tcW w:w="6632" w:type="dxa"/>
            <w:gridSpan w:val="2"/>
            <w:vAlign w:val="center"/>
          </w:tcPr>
          <w:p>
            <w:pPr>
              <w:pStyle w:val="2"/>
              <w:spacing w:line="240" w:lineRule="exact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资格审查，确定符合证书领取人员。</w:t>
            </w:r>
          </w:p>
        </w:tc>
      </w:tr>
    </w:tbl>
    <w:p>
      <w:pPr>
        <w:widowControl/>
        <w:spacing w:line="610" w:lineRule="exact"/>
        <w:textAlignment w:val="baseline"/>
        <w:rPr>
          <w:rFonts w:hint="eastAsia" w:eastAsia="方正黑体简体"/>
        </w:rPr>
      </w:pPr>
    </w:p>
    <w:p>
      <w:pPr>
        <w:widowControl/>
        <w:spacing w:line="610" w:lineRule="exact"/>
        <w:textAlignment w:val="baseline"/>
        <w:rPr>
          <w:rFonts w:hint="eastAsia" w:eastAsia="方正黑体简体"/>
        </w:rPr>
      </w:pPr>
    </w:p>
    <w:p>
      <w:pPr>
        <w:widowControl/>
        <w:spacing w:line="610" w:lineRule="exact"/>
        <w:textAlignment w:val="baseline"/>
        <w:rPr>
          <w:rFonts w:hint="eastAsia" w:eastAsia="方正黑体简体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方正大标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黑体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FF158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宋体" w:hAnsi="宋体" w:eastAsia="方正仿宋_GBK"/>
      <w:kern w:val="2"/>
      <w:sz w:val="32"/>
      <w:szCs w:val="3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uiPriority w:val="0"/>
    <w:rPr>
      <w:rFonts w:hAnsi="Courier New"/>
      <w:szCs w:val="21"/>
    </w:rPr>
  </w:style>
  <w:style w:type="paragraph" w:styleId="3">
    <w:name w:val="Balloon Text"/>
    <w:basedOn w:val="1"/>
    <w:uiPriority w:val="0"/>
    <w:rPr>
      <w:rFonts w:ascii="Times New Roman" w:hAnsi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2021-06-07T02:04:03Z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