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方正黑体_GBK" w:hAnsi="华文中宋" w:eastAsia="方正黑体_GBK" w:cs="宋体"/>
          <w:color w:val="000000"/>
          <w:kern w:val="0"/>
          <w:szCs w:val="32"/>
        </w:rPr>
      </w:pPr>
      <w:r>
        <w:rPr>
          <w:rFonts w:hint="eastAsia" w:ascii="方正黑体_GBK" w:hAnsi="华文中宋" w:eastAsia="方正黑体_GBK" w:cs="宋体"/>
          <w:color w:val="000000"/>
          <w:kern w:val="0"/>
          <w:szCs w:val="32"/>
        </w:rPr>
        <w:t>附件2</w:t>
      </w:r>
    </w:p>
    <w:p>
      <w:pPr>
        <w:spacing w:line="590" w:lineRule="exact"/>
        <w:ind w:left="2340" w:leftChars="250" w:hanging="1540" w:hangingChars="350"/>
        <w:jc w:val="center"/>
        <w:rPr>
          <w:rFonts w:ascii="方正小标宋_GBK" w:eastAsia="方正小标宋_GBK"/>
          <w:color w:val="000000"/>
          <w:sz w:val="44"/>
          <w:szCs w:val="44"/>
        </w:rPr>
      </w:pPr>
    </w:p>
    <w:p>
      <w:pPr>
        <w:spacing w:line="590" w:lineRule="exact"/>
        <w:ind w:left="2340" w:leftChars="250" w:hanging="1540" w:hangingChars="350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hint="eastAsia" w:ascii="方正小标宋_GBK" w:eastAsia="方正小标宋_GBK"/>
          <w:color w:val="000000"/>
          <w:sz w:val="44"/>
          <w:szCs w:val="44"/>
        </w:rPr>
        <w:t>申报第五批全国示范基地评分表</w:t>
      </w:r>
    </w:p>
    <w:p>
      <w:pPr>
        <w:spacing w:line="0" w:lineRule="atLeast"/>
        <w:jc w:val="center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szCs w:val="32"/>
        </w:rPr>
        <w:t xml:space="preserve"> </w:t>
      </w:r>
    </w:p>
    <w:p>
      <w:pPr>
        <w:spacing w:line="400" w:lineRule="exact"/>
        <w:jc w:val="left"/>
        <w:rPr>
          <w:rFonts w:ascii="方正楷体_GBK" w:eastAsia="方正楷体_GBK"/>
          <w:color w:val="000000"/>
          <w:sz w:val="28"/>
          <w:szCs w:val="32"/>
        </w:rPr>
      </w:pPr>
      <w:r>
        <w:rPr>
          <w:rFonts w:hint="eastAsia" w:ascii="方正楷体_GBK" w:eastAsia="方正楷体_GBK"/>
          <w:color w:val="000000"/>
          <w:sz w:val="28"/>
          <w:szCs w:val="32"/>
        </w:rPr>
        <w:t>填报单位：</w:t>
      </w:r>
    </w:p>
    <w:tbl>
      <w:tblPr>
        <w:tblStyle w:val="3"/>
        <w:tblW w:w="9796" w:type="dxa"/>
        <w:jc w:val="center"/>
        <w:tblInd w:w="-68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96"/>
        <w:gridCol w:w="708"/>
        <w:gridCol w:w="4117"/>
        <w:gridCol w:w="814"/>
        <w:gridCol w:w="846"/>
        <w:gridCol w:w="1134"/>
        <w:gridCol w:w="13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 w:cs="方正楷体_GBK"/>
                <w:color w:val="000000"/>
                <w:sz w:val="24"/>
              </w:rPr>
              <w:t>项目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 w:cs="方正楷体_GBK"/>
                <w:color w:val="000000"/>
                <w:sz w:val="24"/>
              </w:rPr>
              <w:t>序号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 w:cs="方正楷体_GBK"/>
                <w:color w:val="000000"/>
                <w:sz w:val="24"/>
              </w:rPr>
              <w:t>评分标准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 w:cs="方正楷体_GBK"/>
                <w:color w:val="000000"/>
                <w:sz w:val="24"/>
              </w:rPr>
              <w:t>标准分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/>
                <w:color w:val="000000"/>
                <w:sz w:val="24"/>
              </w:rPr>
              <w:t>市评分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/>
                <w:color w:val="000000"/>
                <w:sz w:val="24"/>
              </w:rPr>
              <w:t>省评分</w:t>
            </w:r>
          </w:p>
        </w:tc>
        <w:tc>
          <w:tcPr>
            <w:tcW w:w="1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_GBK"/>
                <w:color w:val="000000"/>
                <w:sz w:val="24"/>
              </w:rPr>
            </w:pPr>
            <w:r>
              <w:rPr>
                <w:rFonts w:hint="eastAsia" w:eastAsia="方正楷体_GBK"/>
                <w:sz w:val="24"/>
              </w:rPr>
              <w:t>评分方法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基本</w:t>
            </w:r>
          </w:p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资质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由政府批准设立或依法成立，以创业孵化为主营业务的独立法人机构，无违法违纪行为和未了结的法律、经济纠纷，已被认定为省级创业孵化示范基地，运营时间3年以上。</w:t>
            </w:r>
          </w:p>
        </w:tc>
        <w:tc>
          <w:tcPr>
            <w:tcW w:w="8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一票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否决</w:t>
            </w:r>
          </w:p>
        </w:tc>
        <w:tc>
          <w:tcPr>
            <w:tcW w:w="8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符合</w:t>
            </w:r>
            <w:r>
              <w:rPr>
                <w:rFonts w:hint="eastAsia" w:eastAsia="方正仿宋_GBK"/>
                <w:color w:val="000000"/>
                <w:sz w:val="21"/>
                <w:szCs w:val="21"/>
              </w:rPr>
              <w:t>/</w:t>
            </w:r>
          </w:p>
          <w:p>
            <w:pPr>
              <w:snapToGrid w:val="0"/>
              <w:spacing w:line="4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不符合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查阅相关文件、资料等，电话查访入孵实体负责人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拥有一定规模的创业孵化场所、必要的附属设施及配套基础设施。</w:t>
            </w:r>
          </w:p>
        </w:tc>
        <w:tc>
          <w:tcPr>
            <w:tcW w:w="81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84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近3年，孵化场所利用率每年均不低于90%，在孵创业实体每年均不少于30户，在孵创业实体吸纳就业人数每年均不少于300人。</w:t>
            </w:r>
          </w:p>
        </w:tc>
        <w:tc>
          <w:tcPr>
            <w:tcW w:w="81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84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自基地运营以来，入孵创业实体孵化成功率总体不低于60%，入孵创业实体协议到期出园率总体不低于95%。</w:t>
            </w:r>
          </w:p>
        </w:tc>
        <w:tc>
          <w:tcPr>
            <w:tcW w:w="8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84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服务</w:t>
            </w:r>
          </w:p>
          <w:p>
            <w:pPr>
              <w:snapToGrid w:val="0"/>
              <w:spacing w:line="300" w:lineRule="exact"/>
              <w:ind w:firstLine="105" w:firstLineChars="50"/>
              <w:jc w:val="left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功能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（</w:t>
            </w:r>
            <w:r>
              <w:rPr>
                <w:rFonts w:eastAsia="方正仿宋_GBK"/>
                <w:color w:val="000000"/>
                <w:sz w:val="21"/>
                <w:szCs w:val="21"/>
              </w:rPr>
              <w:t>40</w:t>
            </w:r>
            <w:r>
              <w:rPr>
                <w:rFonts w:hint="eastAsia" w:eastAsia="方正仿宋_GBK"/>
                <w:color w:val="000000"/>
                <w:sz w:val="21"/>
                <w:szCs w:val="21"/>
              </w:rPr>
              <w:t>分）</w:t>
            </w:r>
          </w:p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提供经营场所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提供创业辅导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提供融资担保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提供物业管理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代办营业执照、经营许可证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6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代办税务登记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7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代办银行开户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8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代理账务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9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代理法务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代理人事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代理社保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12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协助申请税收优惠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13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协助申请政策支持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14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协助申请政府项目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15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协助申请社会赞助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16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组织创业培训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17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组织行业交流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18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组织项目路演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19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组织投资对接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20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与人社部门联办创业服务活动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制度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建立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（25分）</w:t>
            </w:r>
          </w:p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建立基地入孵创业项目评选办法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hint="eastAsia" w:ascii="方正仿宋_GBK" w:eastAsia="方正仿宋_GBK"/>
                <w:sz w:val="24"/>
              </w:rPr>
              <w:t>查阅相关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  <w:r>
              <w:rPr>
                <w:rFonts w:hint="eastAsia" w:ascii="方正仿宋_GBK" w:eastAsia="方正仿宋_GBK"/>
                <w:sz w:val="24"/>
              </w:rPr>
              <w:t>文件、资料等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建立基地入孵创业项目考核办法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建立基地孵化实体退出办法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kern w:val="0"/>
                <w:sz w:val="21"/>
                <w:szCs w:val="21"/>
              </w:rPr>
              <w:t>建立基地出园实体跟踪管理办法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楷体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建立基地服务项目目录及流程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6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建立基地物业使用与管理章程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7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建立基地工作人员守则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8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建立基地其他管理制度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取得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荣誉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（20分）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eastAsia="方正仿宋_GBK" w:cs="方正仿宋_GBK"/>
                <w:color w:val="000000"/>
                <w:sz w:val="21"/>
                <w:szCs w:val="21"/>
              </w:rPr>
              <w:t>国家级荣誉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查阅相关文件、荣誉证书、图片、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sz w:val="24"/>
              </w:rPr>
              <w:t>资料等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省级荣誉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接受国家、部、省领导检查视察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入孵实体在国家级和省级创业大赛中获奖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服务</w:t>
            </w:r>
          </w:p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创新</w:t>
            </w:r>
          </w:p>
          <w:p>
            <w:pPr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（15分）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进行创业服务行业省外对接交流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查阅相关文件、图片、</w:t>
            </w:r>
          </w:p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sz w:val="24"/>
              </w:rPr>
              <w:t>资料等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进行创业服务行业国际对接交流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16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4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left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创新创业服务模式，打造特色服务项目，在全省具有示范作用。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6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总分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_GBK"/>
                <w:color w:val="000000"/>
                <w:sz w:val="21"/>
                <w:szCs w:val="21"/>
              </w:rPr>
            </w:pPr>
            <w:r>
              <w:rPr>
                <w:rFonts w:hint="eastAsia" w:eastAsia="方正仿宋_GBK"/>
                <w:color w:val="000000"/>
                <w:sz w:val="21"/>
                <w:szCs w:val="21"/>
              </w:rPr>
              <w:t>100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</w:p>
        </w:tc>
        <w:tc>
          <w:tcPr>
            <w:tcW w:w="1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eastAsia="方正仿宋简体"/>
                <w:color w:val="000000"/>
                <w:sz w:val="21"/>
                <w:szCs w:val="21"/>
              </w:rPr>
            </w:pPr>
            <w:r>
              <w:rPr>
                <w:rFonts w:hint="eastAsia" w:eastAsia="方正仿宋简体"/>
                <w:color w:val="000000"/>
                <w:sz w:val="21"/>
                <w:szCs w:val="21"/>
              </w:rPr>
              <w:t>——</w:t>
            </w:r>
          </w:p>
        </w:tc>
      </w:tr>
    </w:tbl>
    <w:p>
      <w:pPr>
        <w:spacing w:line="20" w:lineRule="exact"/>
        <w:rPr>
          <w:color w:val="000000"/>
        </w:rPr>
      </w:pPr>
    </w:p>
    <w:p>
      <w:pPr>
        <w:widowControl/>
        <w:wordWrap w:val="0"/>
        <w:snapToGrid w:val="0"/>
        <w:spacing w:before="100" w:after="360" w:line="516" w:lineRule="atLeast"/>
        <w:rPr>
          <w:rFonts w:ascii="方正黑体_GBK" w:hAnsi="华文中宋" w:eastAsia="方正黑体_GBK" w:cs="宋体"/>
          <w:color w:val="000000"/>
          <w:kern w:val="0"/>
          <w:szCs w:val="32"/>
        </w:rPr>
      </w:pPr>
    </w:p>
    <w:p>
      <w:pPr>
        <w:widowControl/>
        <w:wordWrap w:val="0"/>
        <w:snapToGrid w:val="0"/>
        <w:spacing w:before="100" w:after="360" w:line="516" w:lineRule="atLeast"/>
        <w:rPr>
          <w:rFonts w:ascii="方正黑体_GBK" w:hAnsi="华文中宋" w:eastAsia="方正黑体_GBK" w:cs="宋体"/>
          <w:color w:val="000000"/>
          <w:kern w:val="0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BB0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2020-09-29T07:05:17Z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