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jc w:val="left"/>
        <w:rPr>
          <w:rFonts w:eastAsia="方正黑体_GBK"/>
          <w:bCs/>
          <w:szCs w:val="32"/>
        </w:rPr>
      </w:pPr>
      <w:r>
        <w:rPr>
          <w:rFonts w:eastAsia="方正黑体_GBK"/>
          <w:bCs/>
          <w:szCs w:val="32"/>
        </w:rPr>
        <w:t>附件2</w:t>
      </w:r>
    </w:p>
    <w:p>
      <w:pPr>
        <w:spacing w:before="100" w:beforeAutospacing="1" w:after="100" w:afterAutospacing="1" w:line="610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第六届江苏技能大赛竞赛项目推荐表</w:t>
      </w:r>
    </w:p>
    <w:p>
      <w:pPr>
        <w:spacing w:line="100" w:lineRule="exact"/>
        <w:jc w:val="center"/>
        <w:rPr>
          <w:vanish/>
          <w:sz w:val="44"/>
          <w:szCs w:val="44"/>
        </w:rPr>
      </w:pPr>
    </w:p>
    <w:p>
      <w:pPr>
        <w:spacing w:line="100" w:lineRule="exact"/>
        <w:rPr>
          <w:sz w:val="36"/>
          <w:szCs w:val="36"/>
        </w:rPr>
      </w:pPr>
    </w:p>
    <w:tbl>
      <w:tblPr>
        <w:tblStyle w:val="3"/>
        <w:tblW w:w="9255" w:type="dxa"/>
        <w:jc w:val="center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1"/>
        <w:gridCol w:w="2321"/>
        <w:gridCol w:w="1568"/>
        <w:gridCol w:w="15"/>
        <w:gridCol w:w="1567"/>
        <w:gridCol w:w="1141"/>
        <w:gridCol w:w="1022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竞赛项目名称</w:t>
            </w:r>
          </w:p>
        </w:tc>
        <w:tc>
          <w:tcPr>
            <w:tcW w:w="3889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260" w:lineRule="exact"/>
              <w:rPr>
                <w:sz w:val="21"/>
                <w:szCs w:val="21"/>
              </w:rPr>
            </w:pP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是否职业大典中的工种</w:t>
            </w:r>
          </w:p>
        </w:tc>
        <w:tc>
          <w:tcPr>
            <w:tcW w:w="216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是  </w:t>
            </w:r>
            <w:r>
              <w:rPr>
                <w:rFonts w:ascii="宋体" w:hAnsi="宋体"/>
                <w:sz w:val="21"/>
                <w:szCs w:val="21"/>
              </w:rPr>
              <w:t xml:space="preserve"> □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不是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申报单位</w:t>
            </w:r>
          </w:p>
        </w:tc>
        <w:tc>
          <w:tcPr>
            <w:tcW w:w="3889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260" w:lineRule="exact"/>
              <w:rPr>
                <w:sz w:val="21"/>
                <w:szCs w:val="21"/>
              </w:rPr>
            </w:pP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单位性质</w:t>
            </w:r>
          </w:p>
        </w:tc>
        <w:tc>
          <w:tcPr>
            <w:tcW w:w="216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26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省行业部门     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  <w:p>
            <w:pPr>
              <w:spacing w:line="26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设区市人社部门 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  <w:p>
            <w:pPr>
              <w:spacing w:line="26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技术支持单位   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人才需求情况</w:t>
            </w:r>
          </w:p>
        </w:tc>
        <w:tc>
          <w:tcPr>
            <w:tcW w:w="23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当地从业人数</w:t>
            </w:r>
          </w:p>
        </w:tc>
        <w:tc>
          <w:tcPr>
            <w:tcW w:w="1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rPr>
                <w:sz w:val="21"/>
                <w:szCs w:val="21"/>
              </w:rPr>
            </w:pP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该工种当地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求人备率</w:t>
            </w:r>
          </w:p>
        </w:tc>
        <w:tc>
          <w:tcPr>
            <w:tcW w:w="216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26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项目普及情况</w:t>
            </w:r>
          </w:p>
        </w:tc>
        <w:tc>
          <w:tcPr>
            <w:tcW w:w="23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是否举办过国赛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和省级竞赛</w:t>
            </w:r>
          </w:p>
        </w:tc>
        <w:tc>
          <w:tcPr>
            <w:tcW w:w="1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是  </w:t>
            </w:r>
            <w:r>
              <w:rPr>
                <w:rFonts w:ascii="宋体" w:hAnsi="宋体"/>
                <w:sz w:val="21"/>
                <w:szCs w:val="21"/>
              </w:rPr>
              <w:t xml:space="preserve"> □</w:t>
            </w:r>
          </w:p>
          <w:p>
            <w:r>
              <w:rPr>
                <w:sz w:val="21"/>
                <w:szCs w:val="21"/>
              </w:rPr>
              <w:t xml:space="preserve">不是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职业院校是否有此类专业</w:t>
            </w:r>
          </w:p>
        </w:tc>
        <w:tc>
          <w:tcPr>
            <w:tcW w:w="216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是  </w:t>
            </w:r>
            <w:r>
              <w:rPr>
                <w:rFonts w:ascii="宋体" w:hAnsi="宋体"/>
                <w:sz w:val="21"/>
                <w:szCs w:val="21"/>
              </w:rPr>
              <w:t xml:space="preserve"> □</w:t>
            </w:r>
          </w:p>
          <w:p>
            <w:r>
              <w:rPr>
                <w:sz w:val="21"/>
                <w:szCs w:val="21"/>
              </w:rPr>
              <w:t xml:space="preserve">不是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exact"/>
          <w:jc w:val="center"/>
        </w:trPr>
        <w:tc>
          <w:tcPr>
            <w:tcW w:w="1621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23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是否有成熟竞赛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技术标准</w:t>
            </w:r>
          </w:p>
        </w:tc>
        <w:tc>
          <w:tcPr>
            <w:tcW w:w="1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是  </w:t>
            </w:r>
            <w:r>
              <w:rPr>
                <w:rFonts w:ascii="宋体" w:hAnsi="宋体"/>
                <w:sz w:val="21"/>
                <w:szCs w:val="21"/>
              </w:rPr>
              <w:t xml:space="preserve"> □</w:t>
            </w:r>
          </w:p>
          <w:p>
            <w:r>
              <w:rPr>
                <w:sz w:val="21"/>
                <w:szCs w:val="21"/>
              </w:rPr>
              <w:t xml:space="preserve">不是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58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是否采用成熟竞赛平台</w:t>
            </w:r>
          </w:p>
        </w:tc>
        <w:tc>
          <w:tcPr>
            <w:tcW w:w="216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是  </w:t>
            </w:r>
            <w:r>
              <w:rPr>
                <w:rFonts w:ascii="宋体" w:hAnsi="宋体"/>
                <w:sz w:val="21"/>
                <w:szCs w:val="21"/>
              </w:rPr>
              <w:t xml:space="preserve"> □</w:t>
            </w:r>
          </w:p>
          <w:p>
            <w:r>
              <w:rPr>
                <w:sz w:val="21"/>
                <w:szCs w:val="21"/>
              </w:rPr>
              <w:t xml:space="preserve">不是 </w:t>
            </w:r>
            <w:r>
              <w:rPr>
                <w:rFonts w:ascii="宋体" w:hAnsi="宋体"/>
                <w:sz w:val="21"/>
                <w:szCs w:val="21"/>
              </w:rPr>
              <w:t>□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6" w:hRule="atLeast"/>
          <w:jc w:val="center"/>
        </w:trPr>
        <w:tc>
          <w:tcPr>
            <w:tcW w:w="1621" w:type="dxa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举办该项目竞赛的主要意义</w:t>
            </w:r>
          </w:p>
        </w:tc>
        <w:tc>
          <w:tcPr>
            <w:tcW w:w="7634" w:type="dxa"/>
            <w:gridSpan w:val="6"/>
            <w:vAlign w:val="top"/>
          </w:tcPr>
          <w:p>
            <w:pPr>
              <w:spacing w:line="26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8" w:hRule="atLeast"/>
          <w:jc w:val="center"/>
        </w:trPr>
        <w:tc>
          <w:tcPr>
            <w:tcW w:w="1621" w:type="dxa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推荐单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位意见</w:t>
            </w:r>
          </w:p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（盖章）</w:t>
            </w:r>
          </w:p>
        </w:tc>
        <w:tc>
          <w:tcPr>
            <w:tcW w:w="7634" w:type="dxa"/>
            <w:gridSpan w:val="6"/>
            <w:vAlign w:val="center"/>
          </w:tcPr>
          <w:p>
            <w:pPr>
              <w:spacing w:line="26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</w:t>
            </w:r>
          </w:p>
          <w:p>
            <w:pPr>
              <w:spacing w:line="260" w:lineRule="exact"/>
              <w:rPr>
                <w:sz w:val="21"/>
                <w:szCs w:val="21"/>
              </w:rPr>
            </w:pPr>
          </w:p>
          <w:p>
            <w:pPr>
              <w:spacing w:line="260" w:lineRule="exact"/>
              <w:rPr>
                <w:sz w:val="21"/>
                <w:szCs w:val="21"/>
              </w:rPr>
            </w:pPr>
          </w:p>
          <w:p>
            <w:pPr>
              <w:spacing w:line="26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单  位（章）</w:t>
            </w:r>
          </w:p>
          <w:p>
            <w:pPr>
              <w:spacing w:line="26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年   月   日</w:t>
            </w:r>
          </w:p>
          <w:p>
            <w:pPr>
              <w:spacing w:line="26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621" w:type="dxa"/>
            <w:vAlign w:val="center"/>
          </w:tcPr>
          <w:p>
            <w:pPr>
              <w:spacing w:line="260" w:lineRule="exact"/>
              <w:jc w:val="center"/>
              <w:rPr>
                <w:spacing w:val="40"/>
                <w:sz w:val="21"/>
                <w:szCs w:val="21"/>
              </w:rPr>
            </w:pPr>
            <w:r>
              <w:rPr>
                <w:spacing w:val="40"/>
                <w:sz w:val="21"/>
                <w:szCs w:val="21"/>
              </w:rPr>
              <w:t>联络员</w:t>
            </w:r>
          </w:p>
        </w:tc>
        <w:tc>
          <w:tcPr>
            <w:tcW w:w="2321" w:type="dxa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583" w:type="dxa"/>
            <w:gridSpan w:val="2"/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电话</w:t>
            </w:r>
          </w:p>
        </w:tc>
        <w:tc>
          <w:tcPr>
            <w:tcW w:w="1567" w:type="dxa"/>
            <w:tcBorders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手机</w:t>
            </w:r>
          </w:p>
        </w:tc>
        <w:tc>
          <w:tcPr>
            <w:tcW w:w="1022" w:type="dxa"/>
            <w:tcBorders>
              <w:left w:val="single" w:color="auto" w:sz="4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1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EF6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2021-01-22T03:19:06Z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