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附件1</w:t>
      </w:r>
    </w:p>
    <w:p>
      <w:pPr>
        <w:spacing w:after="156" w:afterLines="50"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统一鉴定考点防控工作检查表</w:t>
      </w:r>
    </w:p>
    <w:tbl>
      <w:tblPr>
        <w:tblStyle w:val="3"/>
        <w:tblW w:w="880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1839"/>
        <w:gridCol w:w="5386"/>
        <w:gridCol w:w="85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880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考点名称（加盖公章）：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  <w:t>检查项目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  <w:t>主要内容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  <w:szCs w:val="24"/>
              </w:rPr>
              <w:t>是否完成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8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防控体制机制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鉴定活动报有关疫情防控部门；成立疫情防控工作领导小组；建立联防联控机制；制订防控制度和应急措施。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3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考点清洁消毒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防疫物资配备（消毒剂、口罩、手套、体温检测设备、防护服、喷雾器等）；做好考点环境卫生和场地、设备设施的清洁和消毒，作好记录；安排好各场次消毒时间、方式、责任人等。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考点布置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场地、设备设施按照防疫要求做好摆设和准备；设立临时隔离点；严格入场管控，做好出入路线设置。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宣传培训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加强防疫宣传，做好考务工作人员防控培训，明确工作要求。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人员健康监测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及时掌握工作人员的健康情况，鉴定过程中做好个人自我防护；做好考生健康排查，考生凭绿色苏康码和测温合格进入考点。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7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其他事项</w:t>
            </w:r>
          </w:p>
        </w:tc>
        <w:tc>
          <w:tcPr>
            <w:tcW w:w="5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按照当地防疫部门公布的防疫措施做好其他防疫准备。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atLeast"/>
        </w:trPr>
        <w:tc>
          <w:tcPr>
            <w:tcW w:w="880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  <w:szCs w:val="24"/>
              </w:rPr>
              <w:t xml:space="preserve">                          考点负责人签字：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8804" w:type="dxa"/>
            <w:gridSpan w:val="4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备注：以上为防控总体要求，随着疫情的发展变化，具体举措以当地疫情防控要求为准。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6C0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2020-07-13T03:55:44Z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