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Times New Roman" w:hAnsi="Times New Roman" w:eastAsia="方正黑体_GBK"/>
          <w:color w:val="000000"/>
          <w:sz w:val="32"/>
          <w:szCs w:val="32"/>
        </w:rPr>
      </w:pPr>
      <w:r>
        <w:rPr>
          <w:rFonts w:ascii="Times New Roman" w:hAnsi="Times New Roman" w:eastAsia="方正黑体_GBK"/>
          <w:color w:val="000000"/>
          <w:sz w:val="32"/>
          <w:szCs w:val="32"/>
        </w:rPr>
        <w:t>附件</w:t>
      </w:r>
    </w:p>
    <w:p>
      <w:pPr>
        <w:spacing w:line="520" w:lineRule="exact"/>
        <w:ind w:firstLine="645"/>
        <w:rPr>
          <w:rFonts w:ascii="Times New Roman" w:hAnsi="Times New Roman" w:eastAsia="方正仿宋_GBK"/>
          <w:sz w:val="32"/>
          <w:szCs w:val="32"/>
        </w:rPr>
      </w:pPr>
    </w:p>
    <w:p>
      <w:pPr>
        <w:spacing w:line="520" w:lineRule="exact"/>
        <w:jc w:val="center"/>
        <w:rPr>
          <w:rFonts w:ascii="Times New Roman" w:hAnsi="Times New Roman" w:eastAsia="方正小标宋_GBK"/>
          <w:color w:val="000000"/>
          <w:sz w:val="44"/>
          <w:szCs w:val="44"/>
        </w:rPr>
      </w:pPr>
      <w:r>
        <w:rPr>
          <w:rFonts w:ascii="Times New Roman" w:hAnsi="Times New Roman" w:eastAsia="方正小标宋_GBK"/>
          <w:color w:val="000000"/>
          <w:sz w:val="44"/>
          <w:szCs w:val="44"/>
        </w:rPr>
        <w:t>2020年享受政府特殊津贴人员名单</w:t>
      </w:r>
    </w:p>
    <w:p>
      <w:pPr>
        <w:spacing w:line="520" w:lineRule="exact"/>
        <w:jc w:val="center"/>
        <w:rPr>
          <w:rFonts w:ascii="Times New Roman" w:hAnsi="Times New Roman" w:eastAsia="方正楷体_GBK"/>
          <w:color w:val="000000"/>
          <w:sz w:val="32"/>
          <w:szCs w:val="32"/>
        </w:rPr>
      </w:pPr>
      <w:r>
        <w:rPr>
          <w:rFonts w:ascii="Times New Roman" w:hAnsi="Times New Roman" w:eastAsia="方正楷体_GBK"/>
          <w:color w:val="000000"/>
          <w:sz w:val="32"/>
          <w:szCs w:val="32"/>
        </w:rPr>
        <w:t>（共106名，按姓氏笔</w:t>
      </w:r>
      <w:r>
        <w:rPr>
          <w:rFonts w:hint="eastAsia" w:ascii="Times New Roman" w:hAnsi="Times New Roman" w:eastAsia="方正楷体_GBK"/>
          <w:color w:val="000000"/>
          <w:sz w:val="32"/>
          <w:szCs w:val="32"/>
          <w:lang w:val="en-US" w:eastAsia="zh-CN"/>
        </w:rPr>
        <w:t>画</w:t>
      </w:r>
      <w:r>
        <w:rPr>
          <w:rFonts w:ascii="Times New Roman" w:hAnsi="Times New Roman" w:eastAsia="方正楷体_GBK"/>
          <w:color w:val="000000"/>
          <w:sz w:val="32"/>
          <w:szCs w:val="32"/>
        </w:rPr>
        <w:t>排序）</w:t>
      </w:r>
      <w:bookmarkStart w:id="0" w:name="_GoBack"/>
      <w:bookmarkEnd w:id="0"/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20" w:lineRule="exact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专业技术人才（共95名）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于成功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南京鼓楼医院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王  冰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昆山双桥传感器测控技术有限公司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王  谦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江苏大学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王  耀　江苏洋河酒厂股份有限公司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王宏胜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江苏京海禽业集团有限公司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王善春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正大天晴药业集团股份有限公司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方  忠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盐城师范学院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布成良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中国共产党江苏省委员会党校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田  倩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江苏苏博特新材料股份有限公司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冯国华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江苏徐淮地区徐州农业科学研究所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吕  凌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江苏省人民医院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朱  佳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江苏省中医院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朱宝立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江苏省疾病预防控制中心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朱洪波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南京邮电大学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任  桐　江苏省广播电视总台（集团）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刘  云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江苏省国画院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刘  云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江苏省人民医院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刘万里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南京市中西医结合医院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刘凤权　江苏省农业科学院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刘伟冬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南京艺术学院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刘全海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常州市测绘院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刘灿铭　江苏省书法家协会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刘怀平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昆岳互联环境技术（江苏）有限公司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刘厚林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江苏大学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江  林　中如建工集团有限公司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许巧祥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南京地铁集团有限公司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孙  丽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徐工集团工程机械股份有限公司建设机械分公司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苏益南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苏州经贸职业技术学院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李  亚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江苏省中国科学院植物研究所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李  敏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江苏省科技情报研究所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李  静　江苏省哲学社会科学界联合会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李伟平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常州市局前街小学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李旭文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江苏省环境监测中心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李甦雁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徐州市第一医院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李新立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江苏省人民医院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余汉清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无锡市惠山区蔬菜技术推广站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邹  洁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江苏省产品质量监督检验研究院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辛华荣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江苏省水文水资源勘测局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张  民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苏州大学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张  华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江苏韩通船舶重工有限公司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张士民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南京师大附中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张正得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徐州重型机械有限公司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张爱华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南京医科大学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陆  曙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无锡市中医医院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陈  彦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江苏省中西医结合医院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陈  勇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南京高新工大生物技术研究院有限公司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陈  新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江苏省农业科学院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陈苏宁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苏州大学附属第一医院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陈陶阳　启东市人民医院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陈新华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江苏省农业机械技术推广站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武善增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南京晓庄学院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易永祥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南京市第二医院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易润忠　江苏龙睿物联网科技有限公司　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金万勤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南京工业大学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周寿斌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华富（江苏）电源新技术有限公司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周宏平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南京林业大学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屈志坚　新华报业传媒集团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封留才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江苏省泰州中学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赵红军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江苏太平洋精锻科技股份有限公司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赵国普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江苏四明工程机械有限公司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胡建华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南京师范大学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俞孟蕻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江苏科技大学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宫长义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中亿丰建设集团股份有限公司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夏国星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江苏省交通工程建设局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顾建平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南京市第一医院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倪  娟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江苏省教育科学研究院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徐  凯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徐州医科大学附属医院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徐  海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江苏凤凰出版传媒集团有限公司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徐一华　苏州天准科技股份有限公司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高裕弟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昆山维信诺科技有限公司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黄金林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扬州大学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黄桂成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南京中医药大学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梅耀林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江苏省城市规划设计研究院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曹秀明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江苏阳光集团有限公司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戚韵东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南京市琅琊路小学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眭碧霞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常州信息职业技术学院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崔飞伦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镇江市第一人民医院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崔志钰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江苏省海门中等专业学校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崔根良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亨通集团有限公司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章晨峰　江苏康缘药业股份有限公司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屠要峰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南京中兴新软件有限责任公司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韩正昌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南京格洛特环境工程股份有限公司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鲁晓杰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无锡市第二人民医院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谢一芝　江苏省农业科学院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雷  燕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盐城市第一小学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管永祥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江苏省农业技术推广总站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管怀进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南通大学附属医院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谭旭艳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江苏省肿瘤医院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缪丽燕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苏州大学附属第一医院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潘旭海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南京工业大学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潘洪秋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镇江市第三人民医院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燕  凌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江苏梆子剧院有限公司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薛法根　苏州市吴江区盛泽实验小学教育集团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戴  俊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江苏悦达纺织集团有限公司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戴真煜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盐城市第三人民医院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20" w:lineRule="exact"/>
        <w:rPr>
          <w:rFonts w:ascii="Times New Roman" w:hAnsi="Times New Roman" w:eastAsia="方正仿宋_GBK"/>
          <w:b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高技能人才（共11名）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王  刚  南京技师学院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朱连兵　泰州口岸船舶有限公司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汤文辉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江苏美龙航空部件有限公司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吴建峰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江苏今世缘酒业股份有限公司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宋  彪　江苏省常州技师学院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陈  亮　无锡微研股份有限公司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贲道春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江苏鹏飞集团股份有限公司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禹云长　吴江变压器有限公司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徐维贵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鸿准精密模具（昆山）有限公司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琚东升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江苏常发农业装备股份有限公司</w:t>
      </w:r>
    </w:p>
    <w:p>
      <w:pPr>
        <w:spacing w:line="52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谢大春</w:t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江苏鑫亿鼎石英科技股份有限公司</w:t>
      </w:r>
    </w:p>
    <w:p>
      <w:pPr>
        <w:spacing w:line="52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5MDdlNjNlZjU3NzE3NDRjYjIxNjlkMWEwY2I0NjAifQ=="/>
  </w:docVars>
  <w:rsids>
    <w:rsidRoot w:val="00000000"/>
    <w:rsid w:val="375F24B0"/>
    <w:rsid w:val="7347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1386</Words>
  <Characters>1393</Characters>
  <Lines>0</Lines>
  <Paragraphs>0</Paragraphs>
  <TotalTime>0</TotalTime>
  <ScaleCrop>false</ScaleCrop>
  <LinksUpToDate>false</LinksUpToDate>
  <CharactersWithSpaces>1563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wei wei</cp:lastModifiedBy>
  <dcterms:modified xsi:type="dcterms:W3CDTF">2022-05-17T01:48:38Z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4F073F7179BB4DC387369D5C83B086D9</vt:lpwstr>
  </property>
</Properties>
</file>