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b/>
          <w:bCs/>
          <w:color w:val="auto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b/>
          <w:bCs/>
          <w:color w:val="auto"/>
          <w:sz w:val="44"/>
          <w:szCs w:val="44"/>
          <w:lang w:val="en-US" w:eastAsia="zh-CN"/>
        </w:rPr>
        <w:t>南京市具有招生资质的技工院校名录</w:t>
      </w:r>
    </w:p>
    <w:p>
      <w:pPr>
        <w:spacing w:line="300" w:lineRule="exact"/>
        <w:jc w:val="center"/>
        <w:rPr>
          <w:rFonts w:hint="eastAsia" w:ascii="方正小标宋简体" w:hAnsi="方正小标宋简体" w:eastAsia="方正小标宋简体" w:cs="方正小标宋简体"/>
          <w:b/>
          <w:bCs/>
          <w:color w:val="auto"/>
          <w:sz w:val="44"/>
          <w:szCs w:val="44"/>
          <w:lang w:val="en-US" w:eastAsia="zh-CN"/>
        </w:rPr>
      </w:pPr>
    </w:p>
    <w:tbl>
      <w:tblPr>
        <w:tblStyle w:val="5"/>
        <w:tblW w:w="15787" w:type="dxa"/>
        <w:jc w:val="center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08"/>
        <w:gridCol w:w="1912"/>
        <w:gridCol w:w="800"/>
        <w:gridCol w:w="2050"/>
        <w:gridCol w:w="7387"/>
        <w:gridCol w:w="1475"/>
        <w:gridCol w:w="155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blHeader/>
          <w:jc w:val="center"/>
        </w:trPr>
        <w:tc>
          <w:tcPr>
            <w:tcW w:w="608" w:type="dxa"/>
            <w:vAlign w:val="center"/>
          </w:tcPr>
          <w:p>
            <w:pPr>
              <w:spacing w:line="300" w:lineRule="exact"/>
              <w:jc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color w:val="auto"/>
                <w:sz w:val="21"/>
                <w:szCs w:val="21"/>
                <w:lang w:eastAsia="zh-CN"/>
              </w:rPr>
              <w:t>序号</w:t>
            </w:r>
          </w:p>
        </w:tc>
        <w:tc>
          <w:tcPr>
            <w:tcW w:w="1912" w:type="dxa"/>
            <w:vAlign w:val="center"/>
          </w:tcPr>
          <w:p>
            <w:pPr>
              <w:spacing w:line="300" w:lineRule="exact"/>
              <w:jc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color w:val="auto"/>
                <w:sz w:val="21"/>
                <w:szCs w:val="21"/>
              </w:rPr>
              <w:t>学校名称</w:t>
            </w:r>
          </w:p>
        </w:tc>
        <w:tc>
          <w:tcPr>
            <w:tcW w:w="800" w:type="dxa"/>
            <w:vAlign w:val="center"/>
          </w:tcPr>
          <w:p>
            <w:pPr>
              <w:spacing w:line="300" w:lineRule="exact"/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  <w:color w:val="auto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color w:val="auto"/>
                <w:sz w:val="21"/>
                <w:szCs w:val="21"/>
              </w:rPr>
              <w:t>学校</w:t>
            </w:r>
          </w:p>
          <w:p>
            <w:pPr>
              <w:spacing w:line="300" w:lineRule="exact"/>
              <w:jc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color w:val="auto"/>
                <w:sz w:val="21"/>
                <w:szCs w:val="21"/>
              </w:rPr>
              <w:t>性质</w:t>
            </w:r>
          </w:p>
        </w:tc>
        <w:tc>
          <w:tcPr>
            <w:tcW w:w="2050" w:type="dxa"/>
            <w:vAlign w:val="center"/>
          </w:tcPr>
          <w:p>
            <w:pPr>
              <w:spacing w:line="300" w:lineRule="exact"/>
              <w:jc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color w:val="auto"/>
                <w:sz w:val="21"/>
                <w:szCs w:val="21"/>
              </w:rPr>
              <w:t>学校地址</w:t>
            </w:r>
          </w:p>
        </w:tc>
        <w:tc>
          <w:tcPr>
            <w:tcW w:w="7387" w:type="dxa"/>
            <w:vAlign w:val="center"/>
          </w:tcPr>
          <w:p>
            <w:pPr>
              <w:spacing w:line="300" w:lineRule="exact"/>
              <w:jc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color w:val="auto"/>
                <w:sz w:val="21"/>
                <w:szCs w:val="21"/>
              </w:rPr>
              <w:t>招生专业</w:t>
            </w:r>
          </w:p>
        </w:tc>
        <w:tc>
          <w:tcPr>
            <w:tcW w:w="1475" w:type="dxa"/>
            <w:vAlign w:val="center"/>
          </w:tcPr>
          <w:p>
            <w:pPr>
              <w:spacing w:line="300" w:lineRule="exact"/>
              <w:jc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color w:val="auto"/>
                <w:sz w:val="21"/>
                <w:szCs w:val="21"/>
              </w:rPr>
              <w:t>学校网址</w:t>
            </w:r>
          </w:p>
        </w:tc>
        <w:tc>
          <w:tcPr>
            <w:tcW w:w="1555" w:type="dxa"/>
            <w:vAlign w:val="center"/>
          </w:tcPr>
          <w:p>
            <w:pPr>
              <w:spacing w:line="300" w:lineRule="exact"/>
              <w:jc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color w:val="auto"/>
                <w:sz w:val="21"/>
                <w:szCs w:val="21"/>
              </w:rPr>
              <w:t>联系方式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08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1912" w:type="dxa"/>
            <w:vAlign w:val="center"/>
          </w:tcPr>
          <w:p>
            <w:pPr>
              <w:spacing w:line="300" w:lineRule="exact"/>
              <w:jc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1"/>
                <w:szCs w:val="21"/>
              </w:rPr>
              <w:t>南京技师学院</w:t>
            </w:r>
          </w:p>
        </w:tc>
        <w:tc>
          <w:tcPr>
            <w:tcW w:w="800" w:type="dxa"/>
            <w:vAlign w:val="center"/>
          </w:tcPr>
          <w:p>
            <w:pPr>
              <w:spacing w:line="300" w:lineRule="exact"/>
              <w:jc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1"/>
                <w:szCs w:val="21"/>
              </w:rPr>
              <w:t>公办</w:t>
            </w:r>
          </w:p>
        </w:tc>
        <w:tc>
          <w:tcPr>
            <w:tcW w:w="2050" w:type="dxa"/>
            <w:vAlign w:val="center"/>
          </w:tcPr>
          <w:p>
            <w:pPr>
              <w:spacing w:line="300" w:lineRule="exact"/>
              <w:jc w:val="left"/>
              <w:rPr>
                <w:rFonts w:hint="eastAsia" w:asciiTheme="minorEastAsia" w:hAnsiTheme="minorEastAsia" w:eastAsiaTheme="minorEastAsia" w:cstheme="minorEastAsia"/>
                <w:sz w:val="21"/>
                <w:szCs w:val="21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1"/>
                <w:szCs w:val="21"/>
              </w:rPr>
              <w:t>南京市仙林大学城学海路29号</w:t>
            </w:r>
          </w:p>
        </w:tc>
        <w:tc>
          <w:tcPr>
            <w:tcW w:w="7387" w:type="dxa"/>
            <w:vAlign w:val="center"/>
          </w:tcPr>
          <w:p>
            <w:pPr>
              <w:spacing w:line="300" w:lineRule="exact"/>
              <w:jc w:val="left"/>
              <w:rPr>
                <w:rFonts w:hint="eastAsia" w:asciiTheme="minorEastAsia" w:hAnsiTheme="minorEastAsia" w:eastAsiaTheme="minorEastAsia" w:cstheme="minorEastAsia"/>
                <w:sz w:val="21"/>
                <w:szCs w:val="21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1"/>
                <w:szCs w:val="21"/>
              </w:rPr>
              <w:t>多轴数控加工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1"/>
                <w:szCs w:val="21"/>
                <w:lang w:eastAsia="zh-CN"/>
              </w:rPr>
              <w:t>、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1"/>
                <w:szCs w:val="21"/>
              </w:rPr>
              <w:t>数控加工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1"/>
                <w:szCs w:val="21"/>
                <w:lang w:eastAsia="zh-CN"/>
              </w:rPr>
              <w:t>、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1"/>
                <w:szCs w:val="21"/>
              </w:rPr>
              <w:t>计算机辅助设计与制造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1"/>
                <w:szCs w:val="21"/>
                <w:lang w:eastAsia="zh-CN"/>
              </w:rPr>
              <w:t>、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1"/>
                <w:szCs w:val="21"/>
              </w:rPr>
              <w:t>电气自动化设备安装与维修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1"/>
                <w:szCs w:val="21"/>
                <w:lang w:eastAsia="zh-CN"/>
              </w:rPr>
              <w:t>、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1"/>
                <w:szCs w:val="21"/>
              </w:rPr>
              <w:t>供用电技术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1"/>
                <w:szCs w:val="21"/>
                <w:lang w:eastAsia="zh-CN"/>
              </w:rPr>
              <w:t>、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1"/>
                <w:szCs w:val="21"/>
              </w:rPr>
              <w:t>环境保护与检测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1"/>
                <w:szCs w:val="21"/>
                <w:lang w:eastAsia="zh-CN"/>
              </w:rPr>
              <w:t>、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1"/>
                <w:szCs w:val="21"/>
              </w:rPr>
              <w:t>电子技术应用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1"/>
                <w:szCs w:val="21"/>
                <w:lang w:eastAsia="zh-CN"/>
              </w:rPr>
              <w:t>、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1"/>
                <w:szCs w:val="21"/>
              </w:rPr>
              <w:t>机电一体化技术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1"/>
                <w:szCs w:val="21"/>
                <w:lang w:eastAsia="zh-CN"/>
              </w:rPr>
              <w:t>、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1"/>
                <w:szCs w:val="21"/>
              </w:rPr>
              <w:t>工业机器人应用与维护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1"/>
                <w:szCs w:val="21"/>
                <w:lang w:eastAsia="zh-CN"/>
              </w:rPr>
              <w:t>、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1"/>
                <w:szCs w:val="21"/>
              </w:rPr>
              <w:t>焊接加工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1"/>
                <w:szCs w:val="21"/>
                <w:lang w:eastAsia="zh-CN"/>
              </w:rPr>
              <w:t>、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1"/>
                <w:szCs w:val="21"/>
              </w:rPr>
              <w:t>物联网应用技术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1"/>
                <w:szCs w:val="21"/>
                <w:lang w:eastAsia="zh-CN"/>
              </w:rPr>
              <w:t>、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1"/>
                <w:szCs w:val="21"/>
              </w:rPr>
              <w:t>网络与信息安全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1"/>
                <w:szCs w:val="21"/>
                <w:lang w:eastAsia="zh-CN"/>
              </w:rPr>
              <w:t>、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1"/>
                <w:szCs w:val="21"/>
              </w:rPr>
              <w:t>平面设计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1"/>
                <w:szCs w:val="21"/>
                <w:lang w:eastAsia="zh-CN"/>
              </w:rPr>
              <w:t>、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1"/>
                <w:szCs w:val="21"/>
              </w:rPr>
              <w:t>电子商务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1"/>
                <w:szCs w:val="21"/>
                <w:lang w:eastAsia="zh-CN"/>
              </w:rPr>
              <w:t>、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1"/>
                <w:szCs w:val="21"/>
              </w:rPr>
              <w:t>计算机广告制作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1"/>
                <w:szCs w:val="21"/>
                <w:lang w:eastAsia="zh-CN"/>
              </w:rPr>
              <w:t>、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1"/>
                <w:szCs w:val="21"/>
              </w:rPr>
              <w:t>汽车维修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1"/>
                <w:szCs w:val="21"/>
                <w:lang w:eastAsia="zh-CN"/>
              </w:rPr>
              <w:t>、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1"/>
                <w:szCs w:val="21"/>
              </w:rPr>
              <w:t>汽车电器维修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1"/>
                <w:szCs w:val="21"/>
                <w:lang w:eastAsia="zh-CN"/>
              </w:rPr>
              <w:t>、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1"/>
                <w:szCs w:val="21"/>
              </w:rPr>
              <w:t>新能源汽车检测与维修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1"/>
                <w:szCs w:val="21"/>
                <w:lang w:eastAsia="zh-CN"/>
              </w:rPr>
              <w:t>、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1"/>
                <w:szCs w:val="21"/>
              </w:rPr>
              <w:t>市场营销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1"/>
                <w:szCs w:val="21"/>
                <w:lang w:eastAsia="zh-CN"/>
              </w:rPr>
              <w:t>、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1"/>
                <w:szCs w:val="21"/>
              </w:rPr>
              <w:t>会计（收银员方向）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1"/>
                <w:szCs w:val="21"/>
                <w:lang w:eastAsia="zh-CN"/>
              </w:rPr>
              <w:t>、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1"/>
                <w:szCs w:val="21"/>
              </w:rPr>
              <w:t>眼视光技术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1"/>
                <w:szCs w:val="21"/>
                <w:lang w:eastAsia="zh-CN"/>
              </w:rPr>
              <w:t>、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1"/>
                <w:szCs w:val="21"/>
              </w:rPr>
              <w:t>室内设计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1"/>
                <w:szCs w:val="21"/>
                <w:lang w:eastAsia="zh-CN"/>
              </w:rPr>
              <w:t>、幼儿教育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1"/>
                <w:szCs w:val="21"/>
              </w:rPr>
              <w:t>（非师范类专业、无教师资格证）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1"/>
                <w:szCs w:val="21"/>
                <w:lang w:eastAsia="zh-CN"/>
              </w:rPr>
              <w:t>、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1"/>
                <w:szCs w:val="21"/>
              </w:rPr>
              <w:t>建筑工程管理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1"/>
                <w:szCs w:val="21"/>
                <w:lang w:eastAsia="zh-CN"/>
              </w:rPr>
              <w:t>、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1"/>
                <w:szCs w:val="21"/>
              </w:rPr>
              <w:t>酒店管理</w:t>
            </w:r>
          </w:p>
        </w:tc>
        <w:tc>
          <w:tcPr>
            <w:tcW w:w="1475" w:type="dxa"/>
            <w:vAlign w:val="center"/>
          </w:tcPr>
          <w:p>
            <w:pPr>
              <w:spacing w:line="300" w:lineRule="exact"/>
              <w:jc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1"/>
                <w:szCs w:val="21"/>
              </w:rPr>
              <w:t>www.njjsxy.com</w:t>
            </w:r>
          </w:p>
        </w:tc>
        <w:tc>
          <w:tcPr>
            <w:tcW w:w="1555" w:type="dxa"/>
            <w:vAlign w:val="center"/>
          </w:tcPr>
          <w:p>
            <w:pPr>
              <w:spacing w:line="300" w:lineRule="exact"/>
              <w:jc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1"/>
                <w:szCs w:val="21"/>
              </w:rPr>
              <w:t>025-85796600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08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</w:t>
            </w:r>
          </w:p>
        </w:tc>
        <w:tc>
          <w:tcPr>
            <w:tcW w:w="1912" w:type="dxa"/>
            <w:vAlign w:val="center"/>
          </w:tcPr>
          <w:p>
            <w:pPr>
              <w:spacing w:line="300" w:lineRule="exact"/>
              <w:jc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1"/>
                <w:szCs w:val="21"/>
              </w:rPr>
              <w:t>南京交通技师学院</w:t>
            </w:r>
          </w:p>
        </w:tc>
        <w:tc>
          <w:tcPr>
            <w:tcW w:w="800" w:type="dxa"/>
            <w:vAlign w:val="center"/>
          </w:tcPr>
          <w:p>
            <w:pPr>
              <w:spacing w:line="300" w:lineRule="exact"/>
              <w:jc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1"/>
                <w:szCs w:val="21"/>
              </w:rPr>
              <w:t>公办</w:t>
            </w:r>
          </w:p>
        </w:tc>
        <w:tc>
          <w:tcPr>
            <w:tcW w:w="2050" w:type="dxa"/>
            <w:vAlign w:val="center"/>
          </w:tcPr>
          <w:p>
            <w:pPr>
              <w:spacing w:line="300" w:lineRule="exact"/>
              <w:jc w:val="left"/>
              <w:rPr>
                <w:rFonts w:hint="eastAsia" w:asciiTheme="minorEastAsia" w:hAnsiTheme="minorEastAsia" w:eastAsiaTheme="minorEastAsia" w:cstheme="minorEastAsia"/>
                <w:sz w:val="21"/>
                <w:szCs w:val="21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1"/>
                <w:szCs w:val="21"/>
              </w:rPr>
              <w:t>南京市栖区马群狮子坝168号</w:t>
            </w:r>
          </w:p>
        </w:tc>
        <w:tc>
          <w:tcPr>
            <w:tcW w:w="7387" w:type="dxa"/>
            <w:vAlign w:val="center"/>
          </w:tcPr>
          <w:p>
            <w:pPr>
              <w:spacing w:line="300" w:lineRule="exact"/>
              <w:jc w:val="left"/>
              <w:rPr>
                <w:rFonts w:hint="eastAsia" w:asciiTheme="minorEastAsia" w:hAnsiTheme="minorEastAsia" w:eastAsiaTheme="minorEastAsia" w:cstheme="minorEastAsia"/>
                <w:sz w:val="21"/>
                <w:szCs w:val="21"/>
                <w:vertAlign w:val="baseline"/>
                <w:lang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1"/>
                <w:szCs w:val="21"/>
              </w:rPr>
              <w:t>汽车检测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1"/>
                <w:szCs w:val="21"/>
                <w:lang w:eastAsia="zh-CN"/>
              </w:rPr>
              <w:t>、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1"/>
                <w:szCs w:val="21"/>
              </w:rPr>
              <w:t>数控加工（加工中心）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1"/>
                <w:szCs w:val="21"/>
                <w:lang w:eastAsia="zh-CN"/>
              </w:rPr>
              <w:t>、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1"/>
                <w:szCs w:val="21"/>
              </w:rPr>
              <w:t>数控加工（数控车工）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1"/>
                <w:szCs w:val="21"/>
                <w:lang w:eastAsia="zh-CN"/>
              </w:rPr>
              <w:t>、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1"/>
                <w:szCs w:val="21"/>
              </w:rPr>
              <w:t>计算机网络应用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1"/>
                <w:szCs w:val="21"/>
                <w:lang w:eastAsia="zh-CN"/>
              </w:rPr>
              <w:t>、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1"/>
                <w:szCs w:val="21"/>
              </w:rPr>
              <w:t>新能源汽车检测与维修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1"/>
                <w:szCs w:val="21"/>
                <w:lang w:eastAsia="zh-CN"/>
              </w:rPr>
              <w:t>、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1"/>
                <w:szCs w:val="21"/>
              </w:rPr>
              <w:t>汽车钣金与涂装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1"/>
                <w:szCs w:val="21"/>
                <w:lang w:eastAsia="zh-CN"/>
              </w:rPr>
              <w:t>、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1"/>
                <w:szCs w:val="21"/>
              </w:rPr>
              <w:t>公路工程测量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1"/>
                <w:szCs w:val="21"/>
                <w:lang w:eastAsia="zh-CN"/>
              </w:rPr>
              <w:t>、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1"/>
                <w:szCs w:val="21"/>
              </w:rPr>
              <w:t>土建工程检测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1"/>
                <w:szCs w:val="21"/>
                <w:lang w:eastAsia="zh-CN"/>
              </w:rPr>
              <w:t>、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1"/>
                <w:szCs w:val="21"/>
              </w:rPr>
              <w:t>工程造价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1"/>
                <w:szCs w:val="21"/>
                <w:lang w:eastAsia="zh-CN"/>
              </w:rPr>
              <w:t>、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1"/>
                <w:szCs w:val="21"/>
              </w:rPr>
              <w:t>建筑工程管理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1"/>
                <w:szCs w:val="21"/>
                <w:lang w:eastAsia="zh-CN"/>
              </w:rPr>
              <w:t>、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1"/>
                <w:szCs w:val="21"/>
              </w:rPr>
              <w:t>机电一体化技术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1"/>
                <w:szCs w:val="21"/>
                <w:lang w:eastAsia="zh-CN"/>
              </w:rPr>
              <w:t>、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1"/>
                <w:szCs w:val="21"/>
              </w:rPr>
              <w:t>电气自动化设备安装与维修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1"/>
                <w:szCs w:val="21"/>
                <w:lang w:eastAsia="zh-CN"/>
              </w:rPr>
              <w:t>、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1"/>
                <w:szCs w:val="21"/>
              </w:rPr>
              <w:t>计算机应用与维修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1"/>
                <w:szCs w:val="21"/>
                <w:lang w:eastAsia="zh-CN"/>
              </w:rPr>
              <w:t>、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1"/>
                <w:szCs w:val="21"/>
              </w:rPr>
              <w:t>通信网络应用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1"/>
                <w:szCs w:val="21"/>
                <w:lang w:eastAsia="zh-CN"/>
              </w:rPr>
              <w:t>、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1"/>
                <w:szCs w:val="21"/>
              </w:rPr>
              <w:t>市场营销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1"/>
                <w:szCs w:val="21"/>
                <w:lang w:eastAsia="zh-CN"/>
              </w:rPr>
              <w:t>、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1"/>
                <w:szCs w:val="21"/>
              </w:rPr>
              <w:t>现代物流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1"/>
                <w:szCs w:val="21"/>
                <w:lang w:eastAsia="zh-CN"/>
              </w:rPr>
              <w:t>、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1"/>
                <w:szCs w:val="21"/>
              </w:rPr>
              <w:t>电子商务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1"/>
                <w:szCs w:val="21"/>
                <w:lang w:eastAsia="zh-CN"/>
              </w:rPr>
              <w:t>、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1"/>
                <w:szCs w:val="21"/>
              </w:rPr>
              <w:t>会计（电子商务与财务核算方向）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1"/>
                <w:szCs w:val="21"/>
                <w:lang w:eastAsia="zh-CN"/>
              </w:rPr>
              <w:t>、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1"/>
                <w:szCs w:val="21"/>
              </w:rPr>
              <w:t>旅游服务与管理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1"/>
                <w:szCs w:val="21"/>
                <w:lang w:eastAsia="zh-CN"/>
              </w:rPr>
              <w:t>、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1"/>
                <w:szCs w:val="21"/>
              </w:rPr>
              <w:t>城市轨道交通运输与管理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1"/>
                <w:szCs w:val="21"/>
                <w:lang w:eastAsia="zh-CN"/>
              </w:rPr>
              <w:t>、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1"/>
                <w:szCs w:val="21"/>
              </w:rPr>
              <w:t>航空服务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1"/>
                <w:szCs w:val="21"/>
                <w:lang w:eastAsia="zh-CN"/>
              </w:rPr>
              <w:t>、幼儿教育（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1"/>
                <w:szCs w:val="21"/>
              </w:rPr>
              <w:t>非师范类专业、无教师资格证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1"/>
                <w:szCs w:val="21"/>
                <w:lang w:eastAsia="zh-CN"/>
              </w:rPr>
              <w:t>）</w:t>
            </w:r>
          </w:p>
        </w:tc>
        <w:tc>
          <w:tcPr>
            <w:tcW w:w="1475" w:type="dxa"/>
            <w:vAlign w:val="center"/>
          </w:tcPr>
          <w:p>
            <w:pPr>
              <w:spacing w:line="300" w:lineRule="exact"/>
              <w:jc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1"/>
                <w:szCs w:val="21"/>
              </w:rPr>
              <w:fldChar w:fldCharType="begin"/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1"/>
                <w:szCs w:val="21"/>
              </w:rPr>
              <w:instrText xml:space="preserve"> HYPERLINK "http://www.nctc.cn" </w:instrTex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1"/>
                <w:szCs w:val="21"/>
              </w:rPr>
              <w:fldChar w:fldCharType="separate"/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1"/>
                <w:szCs w:val="21"/>
              </w:rPr>
              <w:t>www.nctc.cn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1"/>
                <w:szCs w:val="21"/>
              </w:rPr>
              <w:fldChar w:fldCharType="end"/>
            </w:r>
          </w:p>
        </w:tc>
        <w:tc>
          <w:tcPr>
            <w:tcW w:w="1555" w:type="dxa"/>
            <w:vAlign w:val="center"/>
          </w:tcPr>
          <w:p>
            <w:pPr>
              <w:spacing w:line="300" w:lineRule="exact"/>
              <w:jc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1"/>
                <w:szCs w:val="21"/>
              </w:rPr>
              <w:t>025-84368790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08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</w:t>
            </w:r>
          </w:p>
        </w:tc>
        <w:tc>
          <w:tcPr>
            <w:tcW w:w="1912" w:type="dxa"/>
            <w:vAlign w:val="center"/>
          </w:tcPr>
          <w:p>
            <w:pPr>
              <w:spacing w:line="300" w:lineRule="exact"/>
              <w:jc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1"/>
                <w:szCs w:val="21"/>
              </w:rPr>
              <w:t>南京化工技师学院</w:t>
            </w:r>
          </w:p>
        </w:tc>
        <w:tc>
          <w:tcPr>
            <w:tcW w:w="800" w:type="dxa"/>
            <w:vAlign w:val="center"/>
          </w:tcPr>
          <w:p>
            <w:pPr>
              <w:spacing w:line="300" w:lineRule="exact"/>
              <w:jc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1"/>
                <w:szCs w:val="21"/>
              </w:rPr>
              <w:t>民办</w:t>
            </w:r>
          </w:p>
        </w:tc>
        <w:tc>
          <w:tcPr>
            <w:tcW w:w="2050" w:type="dxa"/>
            <w:vAlign w:val="center"/>
          </w:tcPr>
          <w:p>
            <w:pPr>
              <w:spacing w:line="300" w:lineRule="exact"/>
              <w:jc w:val="left"/>
              <w:rPr>
                <w:rFonts w:hint="eastAsia" w:asciiTheme="minorEastAsia" w:hAnsiTheme="minorEastAsia" w:eastAsiaTheme="minorEastAsia" w:cstheme="minorEastAsia"/>
                <w:sz w:val="21"/>
                <w:szCs w:val="21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1"/>
                <w:szCs w:val="21"/>
              </w:rPr>
              <w:t>南京市江北新区扬村一路300号</w:t>
            </w:r>
          </w:p>
        </w:tc>
        <w:tc>
          <w:tcPr>
            <w:tcW w:w="7387" w:type="dxa"/>
            <w:vAlign w:val="center"/>
          </w:tcPr>
          <w:p>
            <w:pPr>
              <w:jc w:val="left"/>
              <w:rPr>
                <w:rFonts w:hint="eastAsia" w:asciiTheme="minorEastAsia" w:hAnsiTheme="minorEastAsia" w:eastAsiaTheme="minorEastAsia" w:cstheme="minorEastAsia"/>
                <w:sz w:val="21"/>
                <w:szCs w:val="21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1"/>
                <w:szCs w:val="21"/>
              </w:rPr>
              <w:t>3D打印技术应用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1"/>
                <w:szCs w:val="21"/>
                <w:lang w:eastAsia="zh-CN"/>
              </w:rPr>
              <w:t>、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1"/>
                <w:szCs w:val="21"/>
              </w:rPr>
              <w:t>城市轨道交通车辆运用与检修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1"/>
                <w:szCs w:val="21"/>
                <w:lang w:eastAsia="zh-CN"/>
              </w:rPr>
              <w:t>、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1"/>
                <w:szCs w:val="21"/>
              </w:rPr>
              <w:t>电气自动化设备安装与维修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1"/>
                <w:szCs w:val="21"/>
                <w:lang w:eastAsia="zh-CN"/>
              </w:rPr>
              <w:t>、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1"/>
                <w:szCs w:val="21"/>
              </w:rPr>
              <w:t>电子商务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1"/>
                <w:szCs w:val="21"/>
                <w:lang w:eastAsia="zh-CN"/>
              </w:rPr>
              <w:t>、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1"/>
                <w:szCs w:val="21"/>
              </w:rPr>
              <w:t>工业机器人应用与维护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1"/>
                <w:szCs w:val="21"/>
                <w:lang w:eastAsia="zh-CN"/>
              </w:rPr>
              <w:t>、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1"/>
                <w:szCs w:val="21"/>
              </w:rPr>
              <w:t>化工分析与检验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1"/>
                <w:szCs w:val="21"/>
                <w:lang w:eastAsia="zh-CN"/>
              </w:rPr>
              <w:t>、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1"/>
                <w:szCs w:val="21"/>
              </w:rPr>
              <w:t>化工工艺（新材料）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1"/>
                <w:szCs w:val="21"/>
                <w:lang w:eastAsia="zh-CN"/>
              </w:rPr>
              <w:t>、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1"/>
                <w:szCs w:val="21"/>
              </w:rPr>
              <w:t>环境保护与检测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1"/>
                <w:szCs w:val="21"/>
                <w:lang w:eastAsia="zh-CN"/>
              </w:rPr>
              <w:t>、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1"/>
                <w:szCs w:val="21"/>
              </w:rPr>
              <w:t>机电一体化技术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1"/>
                <w:szCs w:val="21"/>
                <w:lang w:eastAsia="zh-CN"/>
              </w:rPr>
              <w:t>、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1"/>
                <w:szCs w:val="21"/>
              </w:rPr>
              <w:t>机械设备维修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1"/>
                <w:szCs w:val="21"/>
                <w:lang w:eastAsia="zh-CN"/>
              </w:rPr>
              <w:t>、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1"/>
                <w:szCs w:val="21"/>
              </w:rPr>
              <w:t>计算机辅助设计与制造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1"/>
                <w:szCs w:val="21"/>
                <w:lang w:eastAsia="zh-CN"/>
              </w:rPr>
              <w:t>、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1"/>
                <w:szCs w:val="21"/>
              </w:rPr>
              <w:t>精细化工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1"/>
                <w:szCs w:val="21"/>
                <w:lang w:eastAsia="zh-CN"/>
              </w:rPr>
              <w:t>、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1"/>
                <w:szCs w:val="21"/>
              </w:rPr>
              <w:t>旅游服务与管理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1"/>
                <w:szCs w:val="21"/>
                <w:lang w:eastAsia="zh-CN"/>
              </w:rPr>
              <w:t>、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1"/>
                <w:szCs w:val="21"/>
              </w:rPr>
              <w:t>美容美发与造型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1"/>
                <w:szCs w:val="21"/>
                <w:lang w:eastAsia="zh-CN"/>
              </w:rPr>
              <w:t>、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1"/>
                <w:szCs w:val="21"/>
              </w:rPr>
              <w:t>生物制药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1"/>
                <w:szCs w:val="21"/>
                <w:lang w:eastAsia="zh-CN"/>
              </w:rPr>
              <w:t>、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1"/>
                <w:szCs w:val="21"/>
              </w:rPr>
              <w:t>数控加工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1"/>
                <w:szCs w:val="21"/>
                <w:lang w:eastAsia="zh-CN"/>
              </w:rPr>
              <w:t>、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1"/>
                <w:szCs w:val="21"/>
              </w:rPr>
              <w:t>无人机应用技术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1"/>
                <w:szCs w:val="21"/>
                <w:lang w:eastAsia="zh-CN"/>
              </w:rPr>
              <w:t>、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1"/>
                <w:szCs w:val="21"/>
              </w:rPr>
              <w:t>物联网应用技术（5G）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1"/>
                <w:szCs w:val="21"/>
                <w:lang w:eastAsia="zh-CN"/>
              </w:rPr>
              <w:t>、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1"/>
                <w:szCs w:val="21"/>
              </w:rPr>
              <w:t>新能源汽车检测与维修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1"/>
                <w:szCs w:val="21"/>
                <w:lang w:eastAsia="zh-CN"/>
              </w:rPr>
              <w:t>、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1"/>
                <w:szCs w:val="21"/>
              </w:rPr>
              <w:t>休闲体育服务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1"/>
                <w:szCs w:val="21"/>
                <w:lang w:eastAsia="zh-CN"/>
              </w:rPr>
              <w:t>、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1"/>
                <w:szCs w:val="21"/>
              </w:rPr>
              <w:t>药物分析与检验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1"/>
                <w:szCs w:val="21"/>
                <w:lang w:eastAsia="zh-CN"/>
              </w:rPr>
              <w:t>、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1"/>
                <w:szCs w:val="21"/>
              </w:rPr>
              <w:t>药物制剂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1"/>
                <w:szCs w:val="21"/>
                <w:lang w:eastAsia="zh-CN"/>
              </w:rPr>
              <w:t>、幼儿教育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1"/>
                <w:szCs w:val="21"/>
              </w:rPr>
              <w:t>(非师范类专业、无教师资格证）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1"/>
                <w:szCs w:val="21"/>
                <w:lang w:eastAsia="zh-CN"/>
              </w:rPr>
              <w:t>、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1"/>
                <w:szCs w:val="21"/>
              </w:rPr>
              <w:t>制冷设备运用与维修</w:t>
            </w:r>
          </w:p>
        </w:tc>
        <w:tc>
          <w:tcPr>
            <w:tcW w:w="1475" w:type="dxa"/>
            <w:vAlign w:val="center"/>
          </w:tcPr>
          <w:p>
            <w:pPr>
              <w:spacing w:line="300" w:lineRule="exact"/>
              <w:jc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1"/>
                <w:szCs w:val="21"/>
              </w:rPr>
              <w:t>www.nceu.cn</w:t>
            </w:r>
          </w:p>
        </w:tc>
        <w:tc>
          <w:tcPr>
            <w:tcW w:w="1555" w:type="dxa"/>
            <w:vAlign w:val="center"/>
          </w:tcPr>
          <w:p>
            <w:pPr>
              <w:spacing w:line="300" w:lineRule="exact"/>
              <w:jc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1"/>
                <w:szCs w:val="21"/>
              </w:rPr>
              <w:t>025-57043669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41" w:hRule="atLeast"/>
          <w:jc w:val="center"/>
        </w:trPr>
        <w:tc>
          <w:tcPr>
            <w:tcW w:w="608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</w:t>
            </w:r>
          </w:p>
        </w:tc>
        <w:tc>
          <w:tcPr>
            <w:tcW w:w="1912" w:type="dxa"/>
            <w:vAlign w:val="center"/>
          </w:tcPr>
          <w:p>
            <w:pPr>
              <w:spacing w:line="300" w:lineRule="exact"/>
              <w:jc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1"/>
                <w:szCs w:val="21"/>
              </w:rPr>
              <w:t>南京铁道车辆技师学院</w:t>
            </w:r>
          </w:p>
        </w:tc>
        <w:tc>
          <w:tcPr>
            <w:tcW w:w="800" w:type="dxa"/>
            <w:vAlign w:val="center"/>
          </w:tcPr>
          <w:p>
            <w:pPr>
              <w:spacing w:line="300" w:lineRule="exact"/>
              <w:jc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1"/>
                <w:szCs w:val="21"/>
              </w:rPr>
              <w:t>民办</w:t>
            </w:r>
          </w:p>
        </w:tc>
        <w:tc>
          <w:tcPr>
            <w:tcW w:w="2050" w:type="dxa"/>
            <w:vAlign w:val="center"/>
          </w:tcPr>
          <w:p>
            <w:pPr>
              <w:spacing w:line="300" w:lineRule="exact"/>
              <w:jc w:val="left"/>
              <w:rPr>
                <w:rFonts w:hint="eastAsia" w:asciiTheme="minorEastAsia" w:hAnsiTheme="minorEastAsia" w:eastAsiaTheme="minorEastAsia" w:cstheme="minorEastAsia"/>
                <w:sz w:val="21"/>
                <w:szCs w:val="21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1"/>
                <w:szCs w:val="21"/>
              </w:rPr>
              <w:t>南京市江北新区顶山街道铁工新村6号</w:t>
            </w:r>
          </w:p>
        </w:tc>
        <w:tc>
          <w:tcPr>
            <w:tcW w:w="7387" w:type="dxa"/>
            <w:vAlign w:val="center"/>
          </w:tcPr>
          <w:p>
            <w:pPr>
              <w:jc w:val="left"/>
              <w:rPr>
                <w:rFonts w:hint="eastAsia" w:asciiTheme="minorEastAsia" w:hAnsiTheme="minorEastAsia" w:eastAsiaTheme="minorEastAsia" w:cstheme="minorEastAsia"/>
                <w:sz w:val="21"/>
                <w:szCs w:val="21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1"/>
                <w:szCs w:val="21"/>
              </w:rPr>
              <w:t>焊接加工（城轨欧标焊接方向）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1"/>
                <w:szCs w:val="21"/>
                <w:lang w:eastAsia="zh-CN"/>
              </w:rPr>
              <w:t>、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1"/>
                <w:szCs w:val="21"/>
              </w:rPr>
              <w:t>机械设备装配与自动控制（城轨智能模块装配方向）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1"/>
                <w:szCs w:val="21"/>
                <w:lang w:eastAsia="zh-CN"/>
              </w:rPr>
              <w:t>、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1"/>
                <w:szCs w:val="21"/>
              </w:rPr>
              <w:t>城市轨道交通车辆运用与检修（城轨车辆铆焊方向）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1"/>
                <w:szCs w:val="21"/>
                <w:lang w:eastAsia="zh-CN"/>
              </w:rPr>
              <w:t>、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1"/>
                <w:szCs w:val="21"/>
              </w:rPr>
              <w:t>城市轨道交通车辆运用与检修（城轨车辆机电方向）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1"/>
                <w:szCs w:val="21"/>
                <w:lang w:eastAsia="zh-CN"/>
              </w:rPr>
              <w:t>、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1"/>
                <w:szCs w:val="21"/>
              </w:rPr>
              <w:t>铁路客运服务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1"/>
                <w:szCs w:val="21"/>
                <w:lang w:eastAsia="zh-CN"/>
              </w:rPr>
              <w:t>、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1"/>
                <w:szCs w:val="21"/>
              </w:rPr>
              <w:t>3D打印技术应用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1"/>
                <w:szCs w:val="21"/>
                <w:lang w:eastAsia="zh-CN"/>
              </w:rPr>
              <w:t>、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1"/>
                <w:szCs w:val="21"/>
              </w:rPr>
              <w:t>数控编程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1"/>
                <w:szCs w:val="21"/>
                <w:lang w:eastAsia="zh-CN"/>
              </w:rPr>
              <w:t>、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1"/>
                <w:szCs w:val="21"/>
              </w:rPr>
              <w:t>模具设计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1"/>
                <w:szCs w:val="21"/>
                <w:lang w:eastAsia="zh-CN"/>
              </w:rPr>
              <w:t>、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1"/>
                <w:szCs w:val="21"/>
              </w:rPr>
              <w:t>工业网络技术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1"/>
                <w:szCs w:val="21"/>
                <w:lang w:eastAsia="zh-CN"/>
              </w:rPr>
              <w:t>、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1"/>
                <w:szCs w:val="21"/>
              </w:rPr>
              <w:t>无人机应用技术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1"/>
                <w:szCs w:val="21"/>
                <w:lang w:eastAsia="zh-CN"/>
              </w:rPr>
              <w:t>、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1"/>
                <w:szCs w:val="21"/>
              </w:rPr>
              <w:t>新能源汽车检测与维修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1"/>
                <w:szCs w:val="21"/>
                <w:lang w:eastAsia="zh-CN"/>
              </w:rPr>
              <w:t>、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1"/>
                <w:szCs w:val="21"/>
              </w:rPr>
              <w:t>汽车装饰与美容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1"/>
                <w:szCs w:val="21"/>
                <w:lang w:eastAsia="zh-CN"/>
              </w:rPr>
              <w:t>、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1"/>
                <w:szCs w:val="21"/>
              </w:rPr>
              <w:t>汽车保险理赔与评估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1"/>
                <w:szCs w:val="21"/>
                <w:lang w:eastAsia="zh-CN"/>
              </w:rPr>
              <w:t>、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1"/>
                <w:szCs w:val="21"/>
              </w:rPr>
              <w:t>计算机程序设计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1"/>
                <w:szCs w:val="21"/>
                <w:lang w:eastAsia="zh-CN"/>
              </w:rPr>
              <w:t>、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1"/>
                <w:szCs w:val="21"/>
              </w:rPr>
              <w:t>通信网络应用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1"/>
                <w:szCs w:val="21"/>
                <w:lang w:eastAsia="zh-CN"/>
              </w:rPr>
              <w:t>、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1"/>
                <w:szCs w:val="21"/>
              </w:rPr>
              <w:t>会计（收银员方向）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1"/>
                <w:szCs w:val="21"/>
                <w:lang w:eastAsia="zh-CN"/>
              </w:rPr>
              <w:t>、幼儿教育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1"/>
                <w:szCs w:val="21"/>
              </w:rPr>
              <w:t>（非师范类专业，无教师资格证）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1"/>
                <w:szCs w:val="21"/>
                <w:lang w:eastAsia="zh-CN"/>
              </w:rPr>
              <w:t>、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1"/>
                <w:szCs w:val="21"/>
              </w:rPr>
              <w:t>平面设计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1"/>
                <w:szCs w:val="21"/>
                <w:lang w:eastAsia="zh-CN"/>
              </w:rPr>
              <w:t>、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1"/>
                <w:szCs w:val="21"/>
              </w:rPr>
              <w:t>室内设计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1"/>
                <w:szCs w:val="21"/>
                <w:lang w:eastAsia="zh-CN"/>
              </w:rPr>
              <w:t>、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1"/>
                <w:szCs w:val="21"/>
              </w:rPr>
              <w:t>现代物流（城轨车辆物流方向）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1"/>
                <w:szCs w:val="21"/>
                <w:lang w:eastAsia="zh-CN"/>
              </w:rPr>
              <w:t>、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1"/>
                <w:szCs w:val="21"/>
              </w:rPr>
              <w:t>数控加工（数控车工方向）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1"/>
                <w:szCs w:val="21"/>
                <w:lang w:eastAsia="zh-CN"/>
              </w:rPr>
              <w:t>、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1"/>
                <w:szCs w:val="21"/>
              </w:rPr>
              <w:t>机械装配（铁道车辆装配技术）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1"/>
                <w:szCs w:val="21"/>
                <w:lang w:eastAsia="zh-CN"/>
              </w:rPr>
              <w:t>、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1"/>
                <w:szCs w:val="21"/>
              </w:rPr>
              <w:t>机电产品检测技术应用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1"/>
                <w:szCs w:val="21"/>
                <w:lang w:eastAsia="zh-CN"/>
              </w:rPr>
              <w:t>、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1"/>
                <w:szCs w:val="21"/>
              </w:rPr>
              <w:t>电气自动化设备安装与维修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1"/>
                <w:szCs w:val="21"/>
                <w:lang w:eastAsia="zh-CN"/>
              </w:rPr>
              <w:t>、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1"/>
                <w:szCs w:val="21"/>
              </w:rPr>
              <w:t>电子技术应用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1"/>
                <w:szCs w:val="21"/>
                <w:lang w:eastAsia="zh-CN"/>
              </w:rPr>
              <w:t>、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1"/>
                <w:szCs w:val="21"/>
              </w:rPr>
              <w:t>汽车电器维修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1"/>
                <w:szCs w:val="21"/>
                <w:lang w:eastAsia="zh-CN"/>
              </w:rPr>
              <w:t>、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1"/>
                <w:szCs w:val="21"/>
              </w:rPr>
              <w:t>汽车营销</w:t>
            </w:r>
          </w:p>
        </w:tc>
        <w:tc>
          <w:tcPr>
            <w:tcW w:w="1475" w:type="dxa"/>
            <w:vAlign w:val="center"/>
          </w:tcPr>
          <w:p>
            <w:pPr>
              <w:spacing w:line="300" w:lineRule="exact"/>
              <w:jc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1"/>
                <w:szCs w:val="21"/>
              </w:rPr>
              <w:t>www.njtdjs.com</w:t>
            </w:r>
          </w:p>
        </w:tc>
        <w:tc>
          <w:tcPr>
            <w:tcW w:w="1555" w:type="dxa"/>
            <w:vAlign w:val="center"/>
          </w:tcPr>
          <w:p>
            <w:pPr>
              <w:spacing w:line="300" w:lineRule="exact"/>
              <w:jc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1"/>
                <w:szCs w:val="21"/>
              </w:rPr>
              <w:t>025-57077578</w:t>
            </w:r>
          </w:p>
          <w:p>
            <w:pPr>
              <w:spacing w:line="300" w:lineRule="exact"/>
              <w:jc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1"/>
                <w:szCs w:val="21"/>
              </w:rPr>
              <w:t>025-58403581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08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</w:t>
            </w:r>
          </w:p>
        </w:tc>
        <w:tc>
          <w:tcPr>
            <w:tcW w:w="1912" w:type="dxa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kern w:val="0"/>
                <w:sz w:val="21"/>
                <w:szCs w:val="21"/>
                <w:lang w:bidi="ar"/>
              </w:rPr>
              <w:t>南京市公用事业技工学校</w:t>
            </w:r>
          </w:p>
        </w:tc>
        <w:tc>
          <w:tcPr>
            <w:tcW w:w="800" w:type="dxa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kern w:val="0"/>
                <w:sz w:val="21"/>
                <w:szCs w:val="21"/>
                <w:lang w:bidi="ar"/>
              </w:rPr>
              <w:t>公办</w:t>
            </w:r>
          </w:p>
        </w:tc>
        <w:tc>
          <w:tcPr>
            <w:tcW w:w="2050" w:type="dxa"/>
            <w:vAlign w:val="center"/>
          </w:tcPr>
          <w:p>
            <w:pPr>
              <w:widowControl/>
              <w:spacing w:line="300" w:lineRule="exact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kern w:val="0"/>
                <w:sz w:val="21"/>
                <w:szCs w:val="21"/>
                <w:lang w:bidi="ar"/>
              </w:rPr>
              <w:t>南京市江北新区兴浦路218号</w:t>
            </w:r>
          </w:p>
        </w:tc>
        <w:tc>
          <w:tcPr>
            <w:tcW w:w="7387" w:type="dxa"/>
            <w:vAlign w:val="center"/>
          </w:tcPr>
          <w:p>
            <w:pPr>
              <w:widowControl/>
              <w:spacing w:line="300" w:lineRule="exact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1"/>
                <w:szCs w:val="21"/>
              </w:rPr>
              <w:t>汽车维修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1"/>
                <w:szCs w:val="21"/>
                <w:lang w:eastAsia="zh-CN"/>
              </w:rPr>
              <w:t>、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kern w:val="0"/>
                <w:sz w:val="21"/>
                <w:szCs w:val="21"/>
                <w:lang w:bidi="ar"/>
              </w:rPr>
              <w:t>汽车技术服务与营销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kern w:val="0"/>
                <w:sz w:val="21"/>
                <w:szCs w:val="21"/>
                <w:lang w:eastAsia="zh-CN" w:bidi="ar"/>
              </w:rPr>
              <w:t>、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kern w:val="0"/>
                <w:sz w:val="21"/>
                <w:szCs w:val="21"/>
                <w:lang w:bidi="ar"/>
              </w:rPr>
              <w:t>汽车检测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kern w:val="0"/>
                <w:sz w:val="21"/>
                <w:szCs w:val="21"/>
                <w:lang w:eastAsia="zh-CN" w:bidi="ar"/>
              </w:rPr>
              <w:t>、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kern w:val="0"/>
                <w:sz w:val="21"/>
                <w:szCs w:val="21"/>
                <w:lang w:bidi="ar"/>
              </w:rPr>
              <w:t>新能源汽车检测与维修</w:t>
            </w:r>
          </w:p>
        </w:tc>
        <w:tc>
          <w:tcPr>
            <w:tcW w:w="1475" w:type="dxa"/>
            <w:vAlign w:val="center"/>
          </w:tcPr>
          <w:p>
            <w:pPr>
              <w:spacing w:line="300" w:lineRule="exact"/>
              <w:jc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1"/>
                <w:szCs w:val="21"/>
              </w:rPr>
              <w:fldChar w:fldCharType="begin"/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1"/>
                <w:szCs w:val="21"/>
              </w:rPr>
              <w:instrText xml:space="preserve"> HYPERLINK "http://www.njgyjx.com" </w:instrTex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1"/>
                <w:szCs w:val="21"/>
              </w:rPr>
              <w:fldChar w:fldCharType="separate"/>
            </w:r>
            <w:r>
              <w:rPr>
                <w:rStyle w:val="3"/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1"/>
                <w:szCs w:val="21"/>
              </w:rPr>
              <w:t>www.njgyjx.com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1"/>
                <w:szCs w:val="21"/>
              </w:rPr>
              <w:fldChar w:fldCharType="end"/>
            </w:r>
          </w:p>
          <w:p>
            <w:pPr>
              <w:spacing w:line="300" w:lineRule="exact"/>
              <w:ind w:firstLine="420" w:firstLineChars="200"/>
              <w:jc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  <w:vertAlign w:val="baseline"/>
              </w:rPr>
            </w:pPr>
          </w:p>
        </w:tc>
        <w:tc>
          <w:tcPr>
            <w:tcW w:w="1555" w:type="dxa"/>
            <w:vAlign w:val="center"/>
          </w:tcPr>
          <w:p>
            <w:pPr>
              <w:spacing w:line="300" w:lineRule="exact"/>
              <w:jc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1"/>
                <w:szCs w:val="21"/>
              </w:rPr>
              <w:t>025-83286005025-83114843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08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</w:t>
            </w:r>
          </w:p>
        </w:tc>
        <w:tc>
          <w:tcPr>
            <w:tcW w:w="1912" w:type="dxa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1"/>
                <w:szCs w:val="21"/>
              </w:rPr>
              <w:t>南京汽车集团有限公司技工学校</w:t>
            </w:r>
          </w:p>
        </w:tc>
        <w:tc>
          <w:tcPr>
            <w:tcW w:w="800" w:type="dxa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kern w:val="0"/>
                <w:sz w:val="21"/>
                <w:szCs w:val="21"/>
                <w:lang w:bidi="ar"/>
              </w:rPr>
              <w:t>企业办</w:t>
            </w:r>
          </w:p>
        </w:tc>
        <w:tc>
          <w:tcPr>
            <w:tcW w:w="2050" w:type="dxa"/>
            <w:vAlign w:val="center"/>
          </w:tcPr>
          <w:p>
            <w:pPr>
              <w:widowControl/>
              <w:spacing w:line="300" w:lineRule="exact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1"/>
                <w:szCs w:val="21"/>
              </w:rPr>
              <w:t>南京市玄武区</w:t>
            </w:r>
          </w:p>
          <w:p>
            <w:pPr>
              <w:widowControl/>
              <w:spacing w:line="300" w:lineRule="exact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1"/>
                <w:szCs w:val="21"/>
              </w:rPr>
              <w:t>红山路130号</w:t>
            </w:r>
          </w:p>
        </w:tc>
        <w:tc>
          <w:tcPr>
            <w:tcW w:w="7387" w:type="dxa"/>
            <w:vAlign w:val="center"/>
          </w:tcPr>
          <w:p>
            <w:pPr>
              <w:widowControl/>
              <w:spacing w:line="300" w:lineRule="exact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1"/>
                <w:szCs w:val="21"/>
              </w:rPr>
              <w:t>汽车维修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1"/>
                <w:szCs w:val="21"/>
                <w:lang w:eastAsia="zh-CN"/>
              </w:rPr>
              <w:t>、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1"/>
                <w:szCs w:val="21"/>
              </w:rPr>
              <w:t>计算机应用与维修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1"/>
                <w:szCs w:val="21"/>
                <w:lang w:eastAsia="zh-CN"/>
              </w:rPr>
              <w:t>、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1"/>
                <w:szCs w:val="21"/>
              </w:rPr>
              <w:t>现代物流（汽车营销）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1"/>
                <w:szCs w:val="21"/>
                <w:lang w:eastAsia="zh-CN"/>
              </w:rPr>
              <w:t>、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1"/>
                <w:szCs w:val="21"/>
              </w:rPr>
              <w:t>汽车营销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1"/>
                <w:szCs w:val="21"/>
                <w:lang w:eastAsia="zh-CN"/>
              </w:rPr>
              <w:t>、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1"/>
                <w:szCs w:val="21"/>
              </w:rPr>
              <w:t>机电一体化技术</w:t>
            </w:r>
          </w:p>
        </w:tc>
        <w:tc>
          <w:tcPr>
            <w:tcW w:w="1475" w:type="dxa"/>
            <w:vAlign w:val="center"/>
          </w:tcPr>
          <w:p>
            <w:pPr>
              <w:spacing w:line="300" w:lineRule="exact"/>
              <w:ind w:firstLine="420" w:firstLineChars="200"/>
              <w:jc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  <w:vertAlign w:val="baseline"/>
              </w:rPr>
            </w:pPr>
          </w:p>
        </w:tc>
        <w:tc>
          <w:tcPr>
            <w:tcW w:w="1555" w:type="dxa"/>
            <w:vAlign w:val="center"/>
          </w:tcPr>
          <w:p>
            <w:pPr>
              <w:spacing w:line="300" w:lineRule="exact"/>
              <w:jc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1"/>
                <w:szCs w:val="21"/>
              </w:rPr>
              <w:t>025-86916129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08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7</w:t>
            </w:r>
          </w:p>
        </w:tc>
        <w:tc>
          <w:tcPr>
            <w:tcW w:w="1912" w:type="dxa"/>
            <w:vAlign w:val="center"/>
          </w:tcPr>
          <w:p>
            <w:pPr>
              <w:spacing w:line="300" w:lineRule="exact"/>
              <w:jc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1"/>
                <w:szCs w:val="21"/>
              </w:rPr>
              <w:t>南京建康技工学校</w:t>
            </w:r>
          </w:p>
        </w:tc>
        <w:tc>
          <w:tcPr>
            <w:tcW w:w="800" w:type="dxa"/>
            <w:vAlign w:val="center"/>
          </w:tcPr>
          <w:p>
            <w:pPr>
              <w:spacing w:line="300" w:lineRule="exact"/>
              <w:jc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1"/>
                <w:szCs w:val="21"/>
              </w:rPr>
              <w:t>民办</w:t>
            </w:r>
          </w:p>
        </w:tc>
        <w:tc>
          <w:tcPr>
            <w:tcW w:w="2050" w:type="dxa"/>
            <w:vAlign w:val="center"/>
          </w:tcPr>
          <w:p>
            <w:pPr>
              <w:spacing w:line="300" w:lineRule="exact"/>
              <w:jc w:val="left"/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1"/>
                <w:szCs w:val="21"/>
              </w:rPr>
              <w:t>南京市江宁区</w:t>
            </w:r>
          </w:p>
          <w:p>
            <w:pPr>
              <w:spacing w:line="300" w:lineRule="exact"/>
              <w:jc w:val="left"/>
              <w:rPr>
                <w:rFonts w:hint="eastAsia" w:asciiTheme="minorEastAsia" w:hAnsiTheme="minorEastAsia" w:eastAsiaTheme="minorEastAsia" w:cstheme="minorEastAsia"/>
                <w:sz w:val="21"/>
                <w:szCs w:val="21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1"/>
                <w:szCs w:val="21"/>
              </w:rPr>
              <w:t>禄口金航大道88号</w:t>
            </w:r>
          </w:p>
        </w:tc>
        <w:tc>
          <w:tcPr>
            <w:tcW w:w="7387" w:type="dxa"/>
            <w:vAlign w:val="center"/>
          </w:tcPr>
          <w:p>
            <w:pPr>
              <w:jc w:val="left"/>
              <w:rPr>
                <w:rFonts w:hint="eastAsia" w:asciiTheme="minorEastAsia" w:hAnsiTheme="minorEastAsia" w:eastAsiaTheme="minorEastAsia" w:cstheme="minorEastAsia"/>
                <w:sz w:val="21"/>
                <w:szCs w:val="21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1"/>
                <w:szCs w:val="21"/>
                <w:lang w:eastAsia="zh-CN"/>
              </w:rPr>
              <w:t>护理（无护士证）、幼儿教育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1"/>
                <w:szCs w:val="21"/>
              </w:rPr>
              <w:t>（非师范类专业、无教师资格证）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1"/>
                <w:szCs w:val="21"/>
                <w:lang w:eastAsia="zh-CN"/>
              </w:rPr>
              <w:t>、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1"/>
                <w:szCs w:val="21"/>
              </w:rPr>
              <w:t>中药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1"/>
                <w:szCs w:val="21"/>
                <w:lang w:eastAsia="zh-CN"/>
              </w:rPr>
              <w:t>、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1"/>
                <w:szCs w:val="21"/>
              </w:rPr>
              <w:t>康复保健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1"/>
                <w:szCs w:val="21"/>
                <w:lang w:eastAsia="zh-CN"/>
              </w:rPr>
              <w:t>、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1"/>
                <w:szCs w:val="21"/>
              </w:rPr>
              <w:t>航空服务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1"/>
                <w:szCs w:val="21"/>
                <w:lang w:eastAsia="zh-CN"/>
              </w:rPr>
              <w:t>、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1"/>
                <w:szCs w:val="21"/>
              </w:rPr>
              <w:t>铁路客运服务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1"/>
                <w:szCs w:val="21"/>
                <w:lang w:eastAsia="zh-CN"/>
              </w:rPr>
              <w:t>、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1"/>
                <w:szCs w:val="21"/>
              </w:rPr>
              <w:t>电子竞技运动服务与管理</w:t>
            </w:r>
          </w:p>
        </w:tc>
        <w:tc>
          <w:tcPr>
            <w:tcW w:w="1475" w:type="dxa"/>
            <w:vAlign w:val="center"/>
          </w:tcPr>
          <w:p>
            <w:pPr>
              <w:spacing w:line="300" w:lineRule="exact"/>
              <w:jc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1"/>
                <w:szCs w:val="21"/>
              </w:rPr>
              <w:t>www.jkxdu.cn</w:t>
            </w:r>
          </w:p>
        </w:tc>
        <w:tc>
          <w:tcPr>
            <w:tcW w:w="1555" w:type="dxa"/>
            <w:vAlign w:val="center"/>
          </w:tcPr>
          <w:p>
            <w:pPr>
              <w:spacing w:line="300" w:lineRule="exact"/>
              <w:jc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1"/>
                <w:szCs w:val="21"/>
              </w:rPr>
              <w:t>025-66686385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08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8</w:t>
            </w:r>
          </w:p>
        </w:tc>
        <w:tc>
          <w:tcPr>
            <w:tcW w:w="1912" w:type="dxa"/>
            <w:vAlign w:val="center"/>
          </w:tcPr>
          <w:p>
            <w:pPr>
              <w:spacing w:line="300" w:lineRule="exact"/>
              <w:jc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1"/>
                <w:szCs w:val="21"/>
              </w:rPr>
              <w:t>南京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1"/>
                <w:szCs w:val="21"/>
                <w:lang w:eastAsia="zh-CN"/>
              </w:rPr>
              <w:t>工业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1"/>
                <w:szCs w:val="21"/>
              </w:rPr>
              <w:t>技术学校</w:t>
            </w:r>
          </w:p>
        </w:tc>
        <w:tc>
          <w:tcPr>
            <w:tcW w:w="800" w:type="dxa"/>
            <w:vAlign w:val="center"/>
          </w:tcPr>
          <w:p>
            <w:pPr>
              <w:spacing w:line="300" w:lineRule="exact"/>
              <w:jc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1"/>
                <w:szCs w:val="21"/>
              </w:rPr>
              <w:t>民办</w:t>
            </w:r>
          </w:p>
        </w:tc>
        <w:tc>
          <w:tcPr>
            <w:tcW w:w="2050" w:type="dxa"/>
            <w:vAlign w:val="center"/>
          </w:tcPr>
          <w:p>
            <w:pPr>
              <w:spacing w:line="300" w:lineRule="exact"/>
              <w:jc w:val="left"/>
              <w:rPr>
                <w:rFonts w:hint="eastAsia" w:asciiTheme="minorEastAsia" w:hAnsiTheme="minorEastAsia" w:eastAsiaTheme="minorEastAsia" w:cstheme="minorEastAsia"/>
                <w:sz w:val="21"/>
                <w:szCs w:val="21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1"/>
                <w:szCs w:val="21"/>
              </w:rPr>
              <w:t>南京市江宁区麒麟门开城路2号</w:t>
            </w:r>
          </w:p>
        </w:tc>
        <w:tc>
          <w:tcPr>
            <w:tcW w:w="7387" w:type="dxa"/>
            <w:vAlign w:val="center"/>
          </w:tcPr>
          <w:p>
            <w:pPr>
              <w:spacing w:line="300" w:lineRule="exact"/>
              <w:jc w:val="left"/>
              <w:rPr>
                <w:rFonts w:hint="eastAsia" w:asciiTheme="minorEastAsia" w:hAnsiTheme="minorEastAsia" w:eastAsiaTheme="minorEastAsia" w:cstheme="minorEastAsia"/>
                <w:sz w:val="21"/>
                <w:szCs w:val="21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1"/>
                <w:szCs w:val="21"/>
              </w:rPr>
              <w:t>铁路客运服务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1"/>
                <w:szCs w:val="21"/>
                <w:lang w:eastAsia="zh-CN"/>
              </w:rPr>
              <w:t>、幼儿教育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1"/>
                <w:szCs w:val="21"/>
              </w:rPr>
              <w:t>（非师范类专业、无教师资格证）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1"/>
                <w:szCs w:val="21"/>
                <w:lang w:eastAsia="zh-CN"/>
              </w:rPr>
              <w:t>、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1"/>
                <w:szCs w:val="21"/>
              </w:rPr>
              <w:t>室内设计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1"/>
                <w:szCs w:val="21"/>
                <w:lang w:eastAsia="zh-CN"/>
              </w:rPr>
              <w:t>、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1"/>
                <w:szCs w:val="21"/>
              </w:rPr>
              <w:t>计算机网络应用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1"/>
                <w:szCs w:val="21"/>
                <w:lang w:eastAsia="zh-CN"/>
              </w:rPr>
              <w:t>、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1"/>
                <w:szCs w:val="21"/>
              </w:rPr>
              <w:t>建筑工程管理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1"/>
                <w:szCs w:val="21"/>
                <w:lang w:eastAsia="zh-CN"/>
              </w:rPr>
              <w:t>、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1"/>
                <w:szCs w:val="21"/>
              </w:rPr>
              <w:t>电气自动化设备安装与维修（工业机器人应用与维护方向）</w:t>
            </w:r>
          </w:p>
        </w:tc>
        <w:tc>
          <w:tcPr>
            <w:tcW w:w="1475" w:type="dxa"/>
            <w:vAlign w:val="center"/>
          </w:tcPr>
          <w:p>
            <w:pPr>
              <w:spacing w:line="300" w:lineRule="exact"/>
              <w:jc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1"/>
                <w:szCs w:val="21"/>
              </w:rPr>
              <w:t>www.njitc.cn</w:t>
            </w:r>
          </w:p>
        </w:tc>
        <w:tc>
          <w:tcPr>
            <w:tcW w:w="1555" w:type="dxa"/>
            <w:vAlign w:val="center"/>
          </w:tcPr>
          <w:p>
            <w:pPr>
              <w:spacing w:line="300" w:lineRule="exact"/>
              <w:jc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1"/>
                <w:szCs w:val="21"/>
              </w:rPr>
              <w:t>025-84192001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08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</w:t>
            </w:r>
          </w:p>
        </w:tc>
        <w:tc>
          <w:tcPr>
            <w:tcW w:w="1912" w:type="dxa"/>
            <w:vAlign w:val="center"/>
          </w:tcPr>
          <w:p>
            <w:pPr>
              <w:tabs>
                <w:tab w:val="left" w:pos="679"/>
              </w:tabs>
              <w:spacing w:line="300" w:lineRule="exact"/>
              <w:jc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1"/>
                <w:szCs w:val="21"/>
              </w:rPr>
              <w:t>南京华东信息工程技工学校</w:t>
            </w:r>
          </w:p>
        </w:tc>
        <w:tc>
          <w:tcPr>
            <w:tcW w:w="800" w:type="dxa"/>
            <w:vAlign w:val="center"/>
          </w:tcPr>
          <w:p>
            <w:pPr>
              <w:tabs>
                <w:tab w:val="left" w:pos="679"/>
              </w:tabs>
              <w:spacing w:line="300" w:lineRule="exact"/>
              <w:jc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1"/>
                <w:szCs w:val="21"/>
              </w:rPr>
              <w:t>民办</w:t>
            </w:r>
          </w:p>
        </w:tc>
        <w:tc>
          <w:tcPr>
            <w:tcW w:w="2050" w:type="dxa"/>
            <w:vAlign w:val="center"/>
          </w:tcPr>
          <w:p>
            <w:pPr>
              <w:spacing w:line="300" w:lineRule="exact"/>
              <w:jc w:val="left"/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kern w:val="0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kern w:val="0"/>
                <w:sz w:val="21"/>
                <w:szCs w:val="21"/>
              </w:rPr>
              <w:t>南京市栖霞区</w:t>
            </w:r>
          </w:p>
          <w:p>
            <w:pPr>
              <w:spacing w:line="300" w:lineRule="exact"/>
              <w:jc w:val="left"/>
              <w:rPr>
                <w:rFonts w:hint="eastAsia" w:asciiTheme="minorEastAsia" w:hAnsiTheme="minorEastAsia" w:eastAsiaTheme="minorEastAsia" w:cstheme="minorEastAsia"/>
                <w:sz w:val="21"/>
                <w:szCs w:val="21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kern w:val="0"/>
                <w:sz w:val="21"/>
                <w:szCs w:val="21"/>
              </w:rPr>
              <w:t>广月路18号</w:t>
            </w:r>
          </w:p>
        </w:tc>
        <w:tc>
          <w:tcPr>
            <w:tcW w:w="7387" w:type="dxa"/>
            <w:vAlign w:val="center"/>
          </w:tcPr>
          <w:p>
            <w:pPr>
              <w:jc w:val="left"/>
              <w:rPr>
                <w:rFonts w:hint="eastAsia" w:asciiTheme="minorEastAsia" w:hAnsiTheme="minorEastAsia" w:eastAsiaTheme="minorEastAsia" w:cstheme="minorEastAsia"/>
                <w:sz w:val="21"/>
                <w:szCs w:val="21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1"/>
                <w:szCs w:val="21"/>
              </w:rPr>
              <w:t>交通客运服务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1"/>
                <w:szCs w:val="21"/>
                <w:lang w:eastAsia="zh-CN"/>
              </w:rPr>
              <w:t>、幼儿教育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1"/>
                <w:szCs w:val="21"/>
              </w:rPr>
              <w:t>（非师范类专业、无教师资格证）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1"/>
                <w:szCs w:val="21"/>
                <w:lang w:eastAsia="zh-CN"/>
              </w:rPr>
              <w:t>、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1"/>
                <w:szCs w:val="21"/>
              </w:rPr>
              <w:t>计算机网络应用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1"/>
                <w:szCs w:val="21"/>
                <w:lang w:eastAsia="zh-CN"/>
              </w:rPr>
              <w:t>、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1"/>
                <w:szCs w:val="21"/>
              </w:rPr>
              <w:t>电子商务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1"/>
                <w:szCs w:val="21"/>
                <w:lang w:eastAsia="zh-CN"/>
              </w:rPr>
              <w:t>、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1"/>
                <w:szCs w:val="21"/>
              </w:rPr>
              <w:t>酒店管理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1"/>
                <w:szCs w:val="21"/>
                <w:lang w:eastAsia="zh-CN"/>
              </w:rPr>
              <w:t>、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1"/>
                <w:szCs w:val="21"/>
              </w:rPr>
              <w:t>机电一体化技术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1"/>
                <w:szCs w:val="21"/>
                <w:lang w:eastAsia="zh-CN"/>
              </w:rPr>
              <w:t>、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1"/>
                <w:szCs w:val="21"/>
              </w:rPr>
              <w:t>汽车营销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1"/>
                <w:szCs w:val="21"/>
                <w:lang w:eastAsia="zh-CN"/>
              </w:rPr>
              <w:t>、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1"/>
                <w:szCs w:val="21"/>
              </w:rPr>
              <w:t>市场营销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1"/>
                <w:szCs w:val="21"/>
                <w:lang w:eastAsia="zh-CN"/>
              </w:rPr>
              <w:t>、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1"/>
                <w:szCs w:val="21"/>
              </w:rPr>
              <w:t>会计（收银员方向）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1"/>
                <w:szCs w:val="21"/>
                <w:lang w:eastAsia="zh-CN"/>
              </w:rPr>
              <w:t>、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1"/>
                <w:szCs w:val="21"/>
              </w:rPr>
              <w:t>电气自动化设备安装与维修（工业机器人方向）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1"/>
                <w:szCs w:val="21"/>
                <w:lang w:eastAsia="zh-CN"/>
              </w:rPr>
              <w:t>、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1"/>
                <w:szCs w:val="21"/>
              </w:rPr>
              <w:t>建筑工程管理</w:t>
            </w:r>
          </w:p>
        </w:tc>
        <w:tc>
          <w:tcPr>
            <w:tcW w:w="1475" w:type="dxa"/>
            <w:vAlign w:val="center"/>
          </w:tcPr>
          <w:p>
            <w:pPr>
              <w:spacing w:line="300" w:lineRule="exact"/>
              <w:jc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1"/>
                <w:szCs w:val="21"/>
              </w:rPr>
              <w:fldChar w:fldCharType="begin"/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1"/>
                <w:szCs w:val="21"/>
              </w:rPr>
              <w:instrText xml:space="preserve"> HYPERLINK "http://www.njjgzx.com" </w:instrTex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1"/>
                <w:szCs w:val="21"/>
              </w:rPr>
              <w:fldChar w:fldCharType="separate"/>
            </w:r>
            <w:r>
              <w:rPr>
                <w:rStyle w:val="3"/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1"/>
                <w:szCs w:val="21"/>
              </w:rPr>
              <w:t>www.njgzzx.com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1"/>
                <w:szCs w:val="21"/>
              </w:rPr>
              <w:fldChar w:fldCharType="end"/>
            </w:r>
          </w:p>
        </w:tc>
        <w:tc>
          <w:tcPr>
            <w:tcW w:w="1555" w:type="dxa"/>
            <w:vAlign w:val="center"/>
          </w:tcPr>
          <w:p>
            <w:pPr>
              <w:spacing w:line="300" w:lineRule="exact"/>
              <w:jc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kern w:val="0"/>
                <w:sz w:val="21"/>
                <w:szCs w:val="21"/>
              </w:rPr>
              <w:t>025-58583636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08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</w:t>
            </w:r>
          </w:p>
        </w:tc>
        <w:tc>
          <w:tcPr>
            <w:tcW w:w="1912" w:type="dxa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kern w:val="0"/>
                <w:sz w:val="21"/>
                <w:szCs w:val="21"/>
              </w:rPr>
              <w:t>南京万通汽车技工学校</w:t>
            </w:r>
          </w:p>
        </w:tc>
        <w:tc>
          <w:tcPr>
            <w:tcW w:w="800" w:type="dxa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kern w:val="0"/>
                <w:sz w:val="21"/>
                <w:szCs w:val="21"/>
              </w:rPr>
              <w:t>民办</w:t>
            </w:r>
          </w:p>
        </w:tc>
        <w:tc>
          <w:tcPr>
            <w:tcW w:w="2050" w:type="dxa"/>
            <w:vAlign w:val="center"/>
          </w:tcPr>
          <w:p>
            <w:pPr>
              <w:widowControl/>
              <w:spacing w:line="300" w:lineRule="exact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kern w:val="0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kern w:val="0"/>
                <w:sz w:val="21"/>
                <w:szCs w:val="21"/>
              </w:rPr>
              <w:t>南京市江宁区</w:t>
            </w:r>
          </w:p>
          <w:p>
            <w:pPr>
              <w:widowControl/>
              <w:spacing w:line="300" w:lineRule="exact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kern w:val="0"/>
                <w:sz w:val="21"/>
                <w:szCs w:val="21"/>
              </w:rPr>
              <w:t>苏源大道168号</w:t>
            </w:r>
          </w:p>
        </w:tc>
        <w:tc>
          <w:tcPr>
            <w:tcW w:w="7387" w:type="dxa"/>
            <w:vAlign w:val="center"/>
          </w:tcPr>
          <w:p>
            <w:pPr>
              <w:widowControl/>
              <w:spacing w:line="300" w:lineRule="exact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1"/>
                <w:szCs w:val="21"/>
              </w:rPr>
              <w:t>汽车维修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1"/>
                <w:szCs w:val="21"/>
                <w:lang w:eastAsia="zh-CN"/>
              </w:rPr>
              <w:t>、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1"/>
                <w:szCs w:val="21"/>
              </w:rPr>
              <w:t>汽车检测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1"/>
                <w:szCs w:val="21"/>
                <w:lang w:eastAsia="zh-CN"/>
              </w:rPr>
              <w:t>、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1"/>
                <w:szCs w:val="21"/>
              </w:rPr>
              <w:t>汽车钣金与涂装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1"/>
                <w:szCs w:val="21"/>
                <w:lang w:eastAsia="zh-CN"/>
              </w:rPr>
              <w:t>、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1"/>
                <w:szCs w:val="21"/>
              </w:rPr>
              <w:t>新能源汽车检测与维修</w:t>
            </w:r>
          </w:p>
        </w:tc>
        <w:tc>
          <w:tcPr>
            <w:tcW w:w="1475" w:type="dxa"/>
            <w:vAlign w:val="center"/>
          </w:tcPr>
          <w:p>
            <w:pPr>
              <w:spacing w:line="300" w:lineRule="exact"/>
              <w:jc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1"/>
                <w:szCs w:val="21"/>
              </w:rPr>
              <w:t>jg.njwtqx.com</w:t>
            </w:r>
          </w:p>
        </w:tc>
        <w:tc>
          <w:tcPr>
            <w:tcW w:w="1555" w:type="dxa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kern w:val="0"/>
                <w:sz w:val="21"/>
                <w:szCs w:val="21"/>
              </w:rPr>
              <w:t>025-86110675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08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11</w:t>
            </w:r>
          </w:p>
        </w:tc>
        <w:tc>
          <w:tcPr>
            <w:tcW w:w="1912" w:type="dxa"/>
            <w:vAlign w:val="center"/>
          </w:tcPr>
          <w:p>
            <w:pPr>
              <w:spacing w:line="300" w:lineRule="exact"/>
              <w:jc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1"/>
                <w:szCs w:val="21"/>
              </w:rPr>
              <w:t>南京烹饪技工学校</w:t>
            </w:r>
          </w:p>
        </w:tc>
        <w:tc>
          <w:tcPr>
            <w:tcW w:w="800" w:type="dxa"/>
            <w:vAlign w:val="center"/>
          </w:tcPr>
          <w:p>
            <w:pPr>
              <w:spacing w:line="300" w:lineRule="exact"/>
              <w:jc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1"/>
                <w:szCs w:val="21"/>
              </w:rPr>
              <w:t>民办</w:t>
            </w:r>
          </w:p>
        </w:tc>
        <w:tc>
          <w:tcPr>
            <w:tcW w:w="2050" w:type="dxa"/>
            <w:vAlign w:val="center"/>
          </w:tcPr>
          <w:p>
            <w:pPr>
              <w:spacing w:line="300" w:lineRule="exact"/>
              <w:jc w:val="left"/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1"/>
                <w:szCs w:val="21"/>
              </w:rPr>
              <w:t>南京市浦口区</w:t>
            </w:r>
          </w:p>
          <w:p>
            <w:pPr>
              <w:spacing w:line="300" w:lineRule="exact"/>
              <w:jc w:val="left"/>
              <w:rPr>
                <w:rFonts w:hint="eastAsia" w:asciiTheme="minorEastAsia" w:hAnsiTheme="minorEastAsia" w:eastAsiaTheme="minorEastAsia" w:cstheme="minorEastAsia"/>
                <w:sz w:val="21"/>
                <w:szCs w:val="21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1"/>
                <w:szCs w:val="21"/>
              </w:rPr>
              <w:t>点将台路52号</w:t>
            </w:r>
          </w:p>
        </w:tc>
        <w:tc>
          <w:tcPr>
            <w:tcW w:w="7387" w:type="dxa"/>
            <w:vAlign w:val="center"/>
          </w:tcPr>
          <w:p>
            <w:pPr>
              <w:spacing w:line="300" w:lineRule="exact"/>
              <w:jc w:val="left"/>
              <w:rPr>
                <w:rFonts w:hint="eastAsia" w:asciiTheme="minorEastAsia" w:hAnsiTheme="minorEastAsia" w:eastAsiaTheme="minorEastAsia" w:cstheme="minorEastAsia"/>
                <w:sz w:val="21"/>
                <w:szCs w:val="21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1"/>
                <w:szCs w:val="21"/>
              </w:rPr>
              <w:t>烹饪（中式烹调）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1"/>
                <w:szCs w:val="21"/>
                <w:lang w:eastAsia="zh-CN"/>
              </w:rPr>
              <w:t>、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1"/>
                <w:szCs w:val="21"/>
              </w:rPr>
              <w:t>烹饪（西式烹调）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1"/>
                <w:szCs w:val="21"/>
                <w:lang w:eastAsia="zh-CN"/>
              </w:rPr>
              <w:t>、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1"/>
                <w:szCs w:val="21"/>
              </w:rPr>
              <w:t>烹饪（中西式面点）</w:t>
            </w:r>
          </w:p>
        </w:tc>
        <w:tc>
          <w:tcPr>
            <w:tcW w:w="1475" w:type="dxa"/>
            <w:vAlign w:val="center"/>
          </w:tcPr>
          <w:p>
            <w:pPr>
              <w:spacing w:line="300" w:lineRule="exact"/>
              <w:jc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1"/>
                <w:szCs w:val="21"/>
              </w:rPr>
              <w:t>www.njprjgxx.com</w:t>
            </w:r>
          </w:p>
        </w:tc>
        <w:tc>
          <w:tcPr>
            <w:tcW w:w="1555" w:type="dxa"/>
            <w:vAlign w:val="center"/>
          </w:tcPr>
          <w:p>
            <w:pPr>
              <w:spacing w:line="300" w:lineRule="exact"/>
              <w:jc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1"/>
                <w:szCs w:val="21"/>
              </w:rPr>
              <w:t>025-58187766</w:t>
            </w:r>
          </w:p>
        </w:tc>
      </w:tr>
    </w:tbl>
    <w:p>
      <w:bookmarkStart w:id="0" w:name="_GoBack"/>
      <w:bookmarkEnd w:id="0"/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EA920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2">
    <w:name w:val="Default Paragraph Font"/>
    <w:semiHidden/>
    <w:uiPriority w:val="0"/>
  </w:style>
  <w:style w:type="table" w:default="1" w:styleId="4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character" w:styleId="3">
    <w:name w:val="Hyperlink"/>
    <w:basedOn w:val="2"/>
    <w:uiPriority w:val="0"/>
    <w:rPr>
      <w:color w:val="0000FF"/>
      <w:u w:val="single"/>
    </w:rPr>
  </w:style>
  <w:style w:type="table" w:styleId="5">
    <w:name w:val="Table Grid"/>
    <w:basedOn w:val="4"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Office_10.1.0.6445_F1E327BC-269C-435d-A152-05C5408002CA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hp</dc:creator>
  <cp:lastModifiedBy>张惠雅</cp:lastModifiedBy>
  <dcterms:modified xsi:type="dcterms:W3CDTF">2020-06-10T06:59:20Z</dcterms:modified>
  <cp:revision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2052-10.1.0.6445</vt:lpwstr>
  </property>
</Properties>
</file>