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E0257" w:rsidRDefault="00DE7743">
      <w:pPr>
        <w:jc w:val="center"/>
        <w:rPr>
          <w:rFonts w:ascii="方正小标宋_GBK" w:eastAsia="方正小标宋_GBK" w:hAnsi="宋体" w:cs="宋体"/>
          <w:kern w:val="0"/>
          <w:sz w:val="36"/>
          <w:szCs w:val="36"/>
        </w:rPr>
      </w:pPr>
      <w:r>
        <w:rPr>
          <w:rFonts w:ascii="方正小标宋_GBK" w:eastAsia="方正小标宋_GBK" w:hAnsi="方正小标宋_GBK" w:cs="方正小标宋_GBK" w:hint="eastAsia"/>
          <w:sz w:val="36"/>
          <w:szCs w:val="36"/>
        </w:rPr>
        <w:t>省</w:t>
      </w:r>
      <w:proofErr w:type="gramStart"/>
      <w:r>
        <w:rPr>
          <w:rFonts w:ascii="方正小标宋_GBK" w:eastAsia="方正小标宋_GBK" w:hAnsi="方正小标宋_GBK" w:cs="方正小标宋_GBK" w:hint="eastAsia"/>
          <w:sz w:val="36"/>
          <w:szCs w:val="36"/>
        </w:rPr>
        <w:t>人社</w:t>
      </w:r>
      <w:r>
        <w:rPr>
          <w:rFonts w:ascii="方正小标宋_GBK" w:eastAsia="方正小标宋_GBK" w:hAnsi="方正小标宋_GBK" w:cs="方正小标宋_GBK" w:hint="eastAsia"/>
          <w:sz w:val="36"/>
          <w:szCs w:val="36"/>
        </w:rPr>
        <w:t>厅落实</w:t>
      </w:r>
      <w:proofErr w:type="gramEnd"/>
      <w:r>
        <w:rPr>
          <w:rFonts w:ascii="方正小标宋_GBK" w:eastAsia="方正小标宋_GBK" w:hAnsi="方正小标宋_GBK" w:cs="方正小标宋_GBK" w:hint="eastAsia"/>
          <w:sz w:val="36"/>
          <w:szCs w:val="36"/>
        </w:rPr>
        <w:t>“六保”任务专项巡察发现问题</w:t>
      </w:r>
      <w:r>
        <w:rPr>
          <w:rFonts w:ascii="方正小标宋_GBK" w:eastAsia="方正小标宋_GBK" w:hAnsi="宋体" w:cs="宋体" w:hint="eastAsia"/>
          <w:kern w:val="0"/>
          <w:sz w:val="36"/>
          <w:szCs w:val="36"/>
        </w:rPr>
        <w:t>整改成效表</w:t>
      </w:r>
      <w:r w:rsidR="00F931F2">
        <w:rPr>
          <w:rFonts w:ascii="方正小标宋_GBK" w:eastAsia="方正小标宋_GBK" w:hAnsi="宋体" w:cs="宋体" w:hint="eastAsia"/>
          <w:kern w:val="0"/>
          <w:sz w:val="36"/>
          <w:szCs w:val="36"/>
        </w:rPr>
        <w:t>（第二批）</w:t>
      </w:r>
    </w:p>
    <w:tbl>
      <w:tblPr>
        <w:tblStyle w:val="a5"/>
        <w:tblW w:w="15310" w:type="dxa"/>
        <w:tblInd w:w="-318" w:type="dxa"/>
        <w:tblLayout w:type="fixed"/>
        <w:tblLook w:val="04A0" w:firstRow="1" w:lastRow="0" w:firstColumn="1" w:lastColumn="0" w:noHBand="0" w:noVBand="1"/>
      </w:tblPr>
      <w:tblGrid>
        <w:gridCol w:w="568"/>
        <w:gridCol w:w="1559"/>
        <w:gridCol w:w="1418"/>
        <w:gridCol w:w="5319"/>
        <w:gridCol w:w="5454"/>
        <w:gridCol w:w="992"/>
      </w:tblGrid>
      <w:tr w:rsidR="004E0257">
        <w:tc>
          <w:tcPr>
            <w:tcW w:w="568" w:type="dxa"/>
            <w:vAlign w:val="center"/>
          </w:tcPr>
          <w:p w:rsidR="004E0257" w:rsidRDefault="00DE7743">
            <w:pPr>
              <w:spacing w:line="300" w:lineRule="exact"/>
              <w:jc w:val="center"/>
              <w:rPr>
                <w:rFonts w:ascii="方正黑体_GBK" w:eastAsia="方正黑体_GBK"/>
                <w:sz w:val="24"/>
                <w:szCs w:val="24"/>
              </w:rPr>
            </w:pPr>
            <w:r>
              <w:rPr>
                <w:rFonts w:ascii="方正黑体_GBK" w:eastAsia="方正黑体_GBK" w:hint="eastAsia"/>
                <w:sz w:val="24"/>
                <w:szCs w:val="24"/>
              </w:rPr>
              <w:t>序号</w:t>
            </w:r>
          </w:p>
        </w:tc>
        <w:tc>
          <w:tcPr>
            <w:tcW w:w="1559" w:type="dxa"/>
            <w:vAlign w:val="center"/>
          </w:tcPr>
          <w:p w:rsidR="004E0257" w:rsidRDefault="00DE7743">
            <w:pPr>
              <w:spacing w:line="300" w:lineRule="exact"/>
              <w:jc w:val="center"/>
              <w:rPr>
                <w:rFonts w:ascii="方正黑体_GBK" w:eastAsia="方正黑体_GBK" w:hAnsi="宋体" w:cs="宋体"/>
                <w:kern w:val="0"/>
                <w:sz w:val="24"/>
                <w:szCs w:val="24"/>
              </w:rPr>
            </w:pPr>
            <w:r>
              <w:rPr>
                <w:rFonts w:ascii="方正黑体_GBK" w:eastAsia="方正黑体_GBK" w:hAnsi="宋体" w:cs="宋体" w:hint="eastAsia"/>
                <w:kern w:val="0"/>
                <w:sz w:val="24"/>
                <w:szCs w:val="24"/>
              </w:rPr>
              <w:t>问题清单</w:t>
            </w:r>
          </w:p>
        </w:tc>
        <w:tc>
          <w:tcPr>
            <w:tcW w:w="1418" w:type="dxa"/>
            <w:vAlign w:val="center"/>
          </w:tcPr>
          <w:p w:rsidR="004E0257" w:rsidRDefault="00DE7743">
            <w:pPr>
              <w:spacing w:line="300" w:lineRule="exact"/>
              <w:jc w:val="center"/>
              <w:rPr>
                <w:rFonts w:ascii="方正黑体_GBK" w:eastAsia="方正黑体_GBK" w:hAnsi="宋体" w:cs="宋体"/>
                <w:kern w:val="0"/>
                <w:sz w:val="24"/>
                <w:szCs w:val="24"/>
              </w:rPr>
            </w:pPr>
            <w:r>
              <w:rPr>
                <w:rFonts w:ascii="方正黑体_GBK" w:eastAsia="方正黑体_GBK" w:hAnsi="宋体" w:cs="宋体" w:hint="eastAsia"/>
                <w:kern w:val="0"/>
                <w:sz w:val="24"/>
                <w:szCs w:val="24"/>
              </w:rPr>
              <w:t>责任单位</w:t>
            </w:r>
          </w:p>
        </w:tc>
        <w:tc>
          <w:tcPr>
            <w:tcW w:w="5319" w:type="dxa"/>
            <w:vAlign w:val="center"/>
          </w:tcPr>
          <w:p w:rsidR="004E0257" w:rsidRDefault="00DE7743">
            <w:pPr>
              <w:spacing w:line="300" w:lineRule="exact"/>
              <w:jc w:val="center"/>
              <w:rPr>
                <w:rFonts w:ascii="方正黑体_GBK" w:eastAsia="方正黑体_GBK"/>
                <w:sz w:val="24"/>
                <w:szCs w:val="24"/>
              </w:rPr>
            </w:pPr>
            <w:r>
              <w:rPr>
                <w:rFonts w:ascii="方正黑体_GBK" w:eastAsia="方正黑体_GBK" w:hAnsi="宋体" w:cs="宋体" w:hint="eastAsia"/>
                <w:kern w:val="0"/>
                <w:sz w:val="24"/>
                <w:szCs w:val="24"/>
              </w:rPr>
              <w:t>具体整改措施</w:t>
            </w:r>
          </w:p>
        </w:tc>
        <w:tc>
          <w:tcPr>
            <w:tcW w:w="5454" w:type="dxa"/>
            <w:vAlign w:val="center"/>
          </w:tcPr>
          <w:p w:rsidR="004E0257" w:rsidRDefault="00DE7743">
            <w:pPr>
              <w:spacing w:line="300" w:lineRule="exact"/>
              <w:jc w:val="center"/>
              <w:rPr>
                <w:rFonts w:ascii="方正黑体_GBK" w:eastAsia="方正黑体_GBK"/>
                <w:sz w:val="24"/>
                <w:szCs w:val="24"/>
              </w:rPr>
            </w:pPr>
            <w:r>
              <w:rPr>
                <w:rFonts w:ascii="方正黑体_GBK" w:eastAsia="方正黑体_GBK" w:hAnsi="宋体" w:cs="宋体" w:hint="eastAsia"/>
                <w:kern w:val="0"/>
                <w:sz w:val="24"/>
                <w:szCs w:val="24"/>
              </w:rPr>
              <w:t>整改落实成效</w:t>
            </w:r>
          </w:p>
        </w:tc>
        <w:tc>
          <w:tcPr>
            <w:tcW w:w="992" w:type="dxa"/>
            <w:vAlign w:val="center"/>
          </w:tcPr>
          <w:p w:rsidR="004E0257" w:rsidRDefault="00DE7743">
            <w:pPr>
              <w:spacing w:line="300" w:lineRule="exact"/>
              <w:jc w:val="center"/>
              <w:rPr>
                <w:rFonts w:ascii="方正黑体_GBK" w:eastAsia="方正黑体_GBK" w:hAnsi="宋体" w:cs="宋体"/>
                <w:kern w:val="0"/>
                <w:sz w:val="24"/>
                <w:szCs w:val="24"/>
              </w:rPr>
            </w:pPr>
            <w:r>
              <w:rPr>
                <w:rFonts w:ascii="方正黑体_GBK" w:eastAsia="方正黑体_GBK" w:hAnsi="宋体" w:cs="宋体" w:hint="eastAsia"/>
                <w:kern w:val="0"/>
                <w:sz w:val="24"/>
                <w:szCs w:val="24"/>
              </w:rPr>
              <w:t>完成</w:t>
            </w:r>
          </w:p>
          <w:p w:rsidR="004E0257" w:rsidRDefault="00DE7743">
            <w:pPr>
              <w:spacing w:line="300" w:lineRule="exact"/>
              <w:jc w:val="center"/>
              <w:rPr>
                <w:rFonts w:ascii="方正黑体_GBK" w:eastAsia="方正黑体_GBK"/>
                <w:sz w:val="24"/>
                <w:szCs w:val="24"/>
              </w:rPr>
            </w:pPr>
            <w:r>
              <w:rPr>
                <w:rFonts w:ascii="方正黑体_GBK" w:eastAsia="方正黑体_GBK" w:hAnsi="宋体" w:cs="宋体" w:hint="eastAsia"/>
                <w:kern w:val="0"/>
                <w:sz w:val="24"/>
                <w:szCs w:val="24"/>
              </w:rPr>
              <w:t>时限</w:t>
            </w:r>
          </w:p>
        </w:tc>
      </w:tr>
      <w:tr w:rsidR="004E0257">
        <w:trPr>
          <w:trHeight w:val="1544"/>
        </w:trPr>
        <w:tc>
          <w:tcPr>
            <w:tcW w:w="568" w:type="dxa"/>
            <w:vAlign w:val="center"/>
          </w:tcPr>
          <w:p w:rsidR="004E0257" w:rsidRDefault="00DE7743">
            <w:pPr>
              <w:spacing w:line="260" w:lineRule="exact"/>
              <w:jc w:val="center"/>
              <w:rPr>
                <w:rFonts w:ascii="方正仿宋_GBK" w:eastAsia="方正仿宋_GBK"/>
                <w:szCs w:val="21"/>
              </w:rPr>
            </w:pPr>
            <w:r>
              <w:rPr>
                <w:rFonts w:ascii="方正仿宋_GBK" w:eastAsia="方正仿宋_GBK" w:hint="eastAsia"/>
                <w:szCs w:val="21"/>
              </w:rPr>
              <w:t>1</w:t>
            </w:r>
          </w:p>
        </w:tc>
        <w:tc>
          <w:tcPr>
            <w:tcW w:w="1559" w:type="dxa"/>
            <w:vMerge w:val="restart"/>
            <w:vAlign w:val="center"/>
          </w:tcPr>
          <w:p w:rsidR="004E0257" w:rsidRDefault="00DE7743">
            <w:pPr>
              <w:spacing w:line="260" w:lineRule="exact"/>
              <w:jc w:val="left"/>
              <w:rPr>
                <w:rFonts w:ascii="方正仿宋_GBK" w:eastAsia="方正仿宋_GBK"/>
                <w:szCs w:val="21"/>
              </w:rPr>
            </w:pPr>
            <w:r>
              <w:rPr>
                <w:rFonts w:ascii="方正仿宋_GBK" w:eastAsia="方正仿宋_GBK" w:hAnsi="宋体" w:cs="宋体" w:hint="eastAsia"/>
                <w:kern w:val="0"/>
                <w:szCs w:val="21"/>
              </w:rPr>
              <w:t>一、有的地方落实就业优先举措不多。重点群体特别是高校毕业生就业压力较大。</w:t>
            </w:r>
          </w:p>
        </w:tc>
        <w:tc>
          <w:tcPr>
            <w:tcW w:w="1418" w:type="dxa"/>
            <w:vAlign w:val="center"/>
          </w:tcPr>
          <w:p w:rsidR="004E0257" w:rsidRDefault="00DE7743">
            <w:pPr>
              <w:widowControl/>
              <w:spacing w:line="260" w:lineRule="exact"/>
              <w:jc w:val="center"/>
              <w:rPr>
                <w:rFonts w:ascii="方正仿宋_GBK" w:eastAsia="方正仿宋_GBK" w:hAnsi="宋体" w:cs="宋体"/>
                <w:kern w:val="0"/>
                <w:szCs w:val="21"/>
              </w:rPr>
            </w:pPr>
            <w:r>
              <w:rPr>
                <w:rFonts w:ascii="方正仿宋_GBK" w:eastAsia="方正仿宋_GBK" w:hAnsi="宋体" w:cs="宋体" w:hint="eastAsia"/>
                <w:kern w:val="0"/>
                <w:szCs w:val="21"/>
              </w:rPr>
              <w:t>就管中心</w:t>
            </w:r>
          </w:p>
          <w:p w:rsidR="004E0257" w:rsidRDefault="00DE7743">
            <w:pPr>
              <w:spacing w:line="260" w:lineRule="exact"/>
              <w:jc w:val="center"/>
              <w:rPr>
                <w:rFonts w:ascii="方正仿宋_GBK" w:eastAsia="方正仿宋_GBK"/>
                <w:szCs w:val="21"/>
              </w:rPr>
            </w:pPr>
            <w:r>
              <w:rPr>
                <w:rFonts w:ascii="方正仿宋_GBK" w:eastAsia="方正仿宋_GBK" w:hAnsi="宋体" w:cs="宋体" w:hint="eastAsia"/>
                <w:kern w:val="0"/>
                <w:szCs w:val="21"/>
              </w:rPr>
              <w:t>就业处</w:t>
            </w:r>
          </w:p>
        </w:tc>
        <w:tc>
          <w:tcPr>
            <w:tcW w:w="5319" w:type="dxa"/>
            <w:vAlign w:val="center"/>
          </w:tcPr>
          <w:p w:rsidR="004E0257" w:rsidRDefault="00DE7743">
            <w:pPr>
              <w:spacing w:line="260" w:lineRule="exact"/>
              <w:rPr>
                <w:rFonts w:ascii="方正仿宋_GBK" w:eastAsia="方正仿宋_GBK"/>
                <w:szCs w:val="21"/>
              </w:rPr>
            </w:pPr>
            <w:r>
              <w:rPr>
                <w:rFonts w:ascii="方正仿宋_GBK" w:eastAsia="方正仿宋_GBK" w:hAnsi="宋体" w:cs="宋体" w:hint="eastAsia"/>
                <w:kern w:val="0"/>
                <w:szCs w:val="21"/>
              </w:rPr>
              <w:t>加快落实</w:t>
            </w:r>
            <w:bookmarkStart w:id="0" w:name="_GoBack"/>
            <w:bookmarkEnd w:id="0"/>
            <w:r>
              <w:rPr>
                <w:rFonts w:ascii="方正仿宋_GBK" w:eastAsia="方正仿宋_GBK" w:hAnsi="宋体" w:cs="宋体" w:hint="eastAsia"/>
                <w:kern w:val="0"/>
                <w:szCs w:val="21"/>
              </w:rPr>
              <w:t>中小</w:t>
            </w:r>
            <w:proofErr w:type="gramStart"/>
            <w:r>
              <w:rPr>
                <w:rFonts w:ascii="方正仿宋_GBK" w:eastAsia="方正仿宋_GBK" w:hAnsi="宋体" w:cs="宋体" w:hint="eastAsia"/>
                <w:kern w:val="0"/>
                <w:szCs w:val="21"/>
              </w:rPr>
              <w:t>微企业</w:t>
            </w:r>
            <w:proofErr w:type="gramEnd"/>
            <w:r>
              <w:rPr>
                <w:rFonts w:ascii="方正仿宋_GBK" w:eastAsia="方正仿宋_GBK" w:hAnsi="宋体" w:cs="宋体" w:hint="eastAsia"/>
                <w:kern w:val="0"/>
                <w:szCs w:val="21"/>
              </w:rPr>
              <w:t>招用毕业年度高校毕业生一次性吸纳就业补贴政策，明确申办流程，精简证明材料，畅通线上线下申领渠道，确保政策及时兑现。积极开展有针对性的职业指导和大规模职业培训，增强毕业生求职能力和实践能力，对有培训意愿的毕业生应培尽培。</w:t>
            </w:r>
          </w:p>
        </w:tc>
        <w:tc>
          <w:tcPr>
            <w:tcW w:w="5454" w:type="dxa"/>
            <w:vAlign w:val="center"/>
          </w:tcPr>
          <w:p w:rsidR="004E0257" w:rsidRDefault="00DE7743">
            <w:pPr>
              <w:spacing w:line="260" w:lineRule="exact"/>
              <w:rPr>
                <w:rFonts w:ascii="Times New Roman" w:eastAsia="方正仿宋_GBK" w:hAnsi="Times New Roman" w:cs="Times New Roman"/>
                <w:szCs w:val="21"/>
              </w:rPr>
            </w:pPr>
            <w:r>
              <w:rPr>
                <w:rFonts w:ascii="Times New Roman" w:eastAsia="方正仿宋_GBK" w:hAnsi="Times New Roman" w:cs="Times New Roman" w:hint="eastAsia"/>
                <w:szCs w:val="21"/>
              </w:rPr>
              <w:t>贯彻落实</w:t>
            </w:r>
            <w:r>
              <w:rPr>
                <w:rFonts w:ascii="Times New Roman" w:eastAsia="方正仿宋_GBK" w:hAnsi="Times New Roman" w:cs="Times New Roman" w:hint="eastAsia"/>
                <w:szCs w:val="21"/>
              </w:rPr>
              <w:t>《</w:t>
            </w:r>
            <w:r>
              <w:rPr>
                <w:rFonts w:ascii="Times New Roman" w:eastAsia="方正仿宋_GBK" w:hAnsi="Times New Roman" w:cs="Times New Roman" w:hint="eastAsia"/>
                <w:szCs w:val="21"/>
              </w:rPr>
              <w:t>省政府办公厅关于印发</w:t>
            </w:r>
            <w:r>
              <w:rPr>
                <w:rFonts w:ascii="Times New Roman" w:eastAsia="方正仿宋_GBK" w:hAnsi="Times New Roman" w:cs="Times New Roman" w:hint="eastAsia"/>
                <w:szCs w:val="21"/>
              </w:rPr>
              <w:t>2020</w:t>
            </w:r>
            <w:r>
              <w:rPr>
                <w:rFonts w:ascii="Times New Roman" w:eastAsia="方正仿宋_GBK" w:hAnsi="Times New Roman" w:cs="Times New Roman" w:hint="eastAsia"/>
                <w:szCs w:val="21"/>
              </w:rPr>
              <w:t>高校毕业生就业创业若干措施的通知</w:t>
            </w:r>
            <w:r>
              <w:rPr>
                <w:rFonts w:ascii="Times New Roman" w:eastAsia="方正仿宋_GBK" w:hAnsi="Times New Roman" w:cs="Times New Roman" w:hint="eastAsia"/>
                <w:szCs w:val="21"/>
              </w:rPr>
              <w:t>》（</w:t>
            </w:r>
            <w:r>
              <w:rPr>
                <w:rFonts w:ascii="Times New Roman" w:eastAsia="方正仿宋_GBK" w:hAnsi="Times New Roman" w:cs="Times New Roman" w:hint="eastAsia"/>
                <w:szCs w:val="21"/>
              </w:rPr>
              <w:t>苏政办发〔</w:t>
            </w:r>
            <w:r>
              <w:rPr>
                <w:rFonts w:ascii="Times New Roman" w:eastAsia="方正仿宋_GBK" w:hAnsi="Times New Roman" w:cs="Times New Roman" w:hint="eastAsia"/>
                <w:szCs w:val="21"/>
              </w:rPr>
              <w:t>2020</w:t>
            </w:r>
            <w:r>
              <w:rPr>
                <w:rFonts w:ascii="Times New Roman" w:eastAsia="方正仿宋_GBK" w:hAnsi="Times New Roman" w:cs="Times New Roman" w:hint="eastAsia"/>
                <w:szCs w:val="21"/>
              </w:rPr>
              <w:t>〕</w:t>
            </w:r>
            <w:r>
              <w:rPr>
                <w:rFonts w:ascii="Times New Roman" w:eastAsia="方正仿宋_GBK" w:hAnsi="Times New Roman" w:cs="Times New Roman" w:hint="eastAsia"/>
                <w:szCs w:val="21"/>
              </w:rPr>
              <w:t>44</w:t>
            </w:r>
            <w:r>
              <w:rPr>
                <w:rFonts w:ascii="Times New Roman" w:eastAsia="方正仿宋_GBK" w:hAnsi="Times New Roman" w:cs="Times New Roman" w:hint="eastAsia"/>
                <w:szCs w:val="21"/>
              </w:rPr>
              <w:t>号</w:t>
            </w:r>
            <w:r>
              <w:rPr>
                <w:rFonts w:ascii="Times New Roman" w:eastAsia="方正仿宋_GBK" w:hAnsi="Times New Roman" w:cs="Times New Roman" w:hint="eastAsia"/>
                <w:szCs w:val="21"/>
              </w:rPr>
              <w:t>）</w:t>
            </w:r>
            <w:r>
              <w:rPr>
                <w:rFonts w:ascii="Times New Roman" w:eastAsia="方正仿宋_GBK" w:hAnsi="Times New Roman" w:cs="Times New Roman" w:hint="eastAsia"/>
                <w:szCs w:val="21"/>
              </w:rPr>
              <w:t>要求</w:t>
            </w:r>
            <w:r>
              <w:rPr>
                <w:rFonts w:ascii="Times New Roman" w:eastAsia="方正仿宋_GBK" w:hAnsi="Times New Roman" w:cs="Times New Roman" w:hint="eastAsia"/>
                <w:szCs w:val="21"/>
              </w:rPr>
              <w:t>,</w:t>
            </w:r>
            <w:r>
              <w:rPr>
                <w:rFonts w:ascii="Times New Roman" w:eastAsia="方正仿宋_GBK" w:hAnsi="Times New Roman" w:cs="Times New Roman" w:hint="eastAsia"/>
                <w:szCs w:val="21"/>
              </w:rPr>
              <w:t>落实中小</w:t>
            </w:r>
            <w:proofErr w:type="gramStart"/>
            <w:r>
              <w:rPr>
                <w:rFonts w:ascii="Times New Roman" w:eastAsia="方正仿宋_GBK" w:hAnsi="Times New Roman" w:cs="Times New Roman" w:hint="eastAsia"/>
                <w:szCs w:val="21"/>
              </w:rPr>
              <w:t>微企业</w:t>
            </w:r>
            <w:proofErr w:type="gramEnd"/>
            <w:r>
              <w:rPr>
                <w:rFonts w:ascii="Times New Roman" w:eastAsia="方正仿宋_GBK" w:hAnsi="Times New Roman" w:cs="Times New Roman" w:hint="eastAsia"/>
                <w:szCs w:val="21"/>
              </w:rPr>
              <w:t>招用毕业年度高校毕业生一次性吸纳就业补贴政策，截至</w:t>
            </w:r>
            <w:r>
              <w:rPr>
                <w:rFonts w:ascii="Times New Roman" w:eastAsia="方正仿宋_GBK" w:hAnsi="Times New Roman" w:cs="Times New Roman" w:hint="eastAsia"/>
                <w:szCs w:val="21"/>
              </w:rPr>
              <w:t>12</w:t>
            </w:r>
            <w:r>
              <w:rPr>
                <w:rFonts w:ascii="Times New Roman" w:eastAsia="方正仿宋_GBK" w:hAnsi="Times New Roman" w:cs="Times New Roman" w:hint="eastAsia"/>
                <w:szCs w:val="21"/>
              </w:rPr>
              <w:t>月</w:t>
            </w:r>
            <w:r>
              <w:rPr>
                <w:rFonts w:ascii="Times New Roman" w:eastAsia="方正仿宋_GBK" w:hAnsi="Times New Roman" w:cs="Times New Roman" w:hint="eastAsia"/>
                <w:szCs w:val="21"/>
              </w:rPr>
              <w:t>10</w:t>
            </w:r>
            <w:r>
              <w:rPr>
                <w:rFonts w:ascii="Times New Roman" w:eastAsia="方正仿宋_GBK" w:hAnsi="Times New Roman" w:cs="Times New Roman" w:hint="eastAsia"/>
                <w:szCs w:val="21"/>
              </w:rPr>
              <w:t>日，全省累计发放小</w:t>
            </w:r>
            <w:proofErr w:type="gramStart"/>
            <w:r>
              <w:rPr>
                <w:rFonts w:ascii="Times New Roman" w:eastAsia="方正仿宋_GBK" w:hAnsi="Times New Roman" w:cs="Times New Roman" w:hint="eastAsia"/>
                <w:szCs w:val="21"/>
              </w:rPr>
              <w:t>微企业</w:t>
            </w:r>
            <w:proofErr w:type="gramEnd"/>
            <w:r>
              <w:rPr>
                <w:rFonts w:ascii="Times New Roman" w:eastAsia="方正仿宋_GBK" w:hAnsi="Times New Roman" w:cs="Times New Roman" w:hint="eastAsia"/>
                <w:szCs w:val="21"/>
              </w:rPr>
              <w:t>招用毕业年度高校毕业生一次性吸纳就业补贴</w:t>
            </w:r>
            <w:r>
              <w:rPr>
                <w:rFonts w:ascii="Times New Roman" w:eastAsia="方正仿宋_GBK" w:hAnsi="Times New Roman" w:cs="Times New Roman" w:hint="eastAsia"/>
                <w:szCs w:val="21"/>
              </w:rPr>
              <w:t>1727.05</w:t>
            </w:r>
            <w:r>
              <w:rPr>
                <w:rFonts w:ascii="Times New Roman" w:eastAsia="方正仿宋_GBK" w:hAnsi="Times New Roman" w:cs="Times New Roman" w:hint="eastAsia"/>
                <w:szCs w:val="21"/>
              </w:rPr>
              <w:t>万元，惠及</w:t>
            </w:r>
            <w:r>
              <w:rPr>
                <w:rFonts w:ascii="Times New Roman" w:eastAsia="方正仿宋_GBK" w:hAnsi="Times New Roman" w:cs="Times New Roman" w:hint="eastAsia"/>
                <w:szCs w:val="21"/>
              </w:rPr>
              <w:t>1.57</w:t>
            </w:r>
            <w:r>
              <w:rPr>
                <w:rFonts w:ascii="Times New Roman" w:eastAsia="方正仿宋_GBK" w:hAnsi="Times New Roman" w:cs="Times New Roman" w:hint="eastAsia"/>
                <w:szCs w:val="21"/>
              </w:rPr>
              <w:t>万人，</w:t>
            </w:r>
            <w:r>
              <w:rPr>
                <w:rFonts w:ascii="Times New Roman" w:eastAsia="方正仿宋_GBK" w:hAnsi="Times New Roman" w:cs="Times New Roman" w:hint="eastAsia"/>
                <w:szCs w:val="21"/>
              </w:rPr>
              <w:t>4808</w:t>
            </w:r>
            <w:r>
              <w:rPr>
                <w:rFonts w:ascii="Times New Roman" w:eastAsia="方正仿宋_GBK" w:hAnsi="Times New Roman" w:cs="Times New Roman" w:hint="eastAsia"/>
                <w:szCs w:val="21"/>
              </w:rPr>
              <w:t>家企业。持续开展离校未就业高校毕业生技能就业行动，将高校毕业生的就业技能培训和岗前培训纳入到职业技能提升行动中，不断增强培训的针对性和有效性，并对高校毕业生按规定给予职业培训补贴。鼓励引导招用高校毕业生的企业开展以定岗培训为主的岗</w:t>
            </w:r>
            <w:r>
              <w:rPr>
                <w:rFonts w:ascii="Times New Roman" w:eastAsia="方正仿宋_GBK" w:hAnsi="Times New Roman" w:cs="Times New Roman" w:hint="eastAsia"/>
                <w:szCs w:val="21"/>
              </w:rPr>
              <w:t>前培训，对符合条件的服务外包企业吸纳高校毕业生就业并开展岗前培训的，或为高校毕业生提高见习岗位的，按规定给予相应补贴。</w:t>
            </w:r>
          </w:p>
        </w:tc>
        <w:tc>
          <w:tcPr>
            <w:tcW w:w="992" w:type="dxa"/>
            <w:vAlign w:val="center"/>
          </w:tcPr>
          <w:p w:rsidR="004E0257" w:rsidRDefault="00DE7743">
            <w:pPr>
              <w:spacing w:line="260" w:lineRule="exact"/>
              <w:jc w:val="center"/>
              <w:rPr>
                <w:rFonts w:ascii="方正仿宋_GBK" w:eastAsia="方正仿宋_GBK"/>
                <w:szCs w:val="21"/>
              </w:rPr>
            </w:pPr>
            <w:r>
              <w:rPr>
                <w:rFonts w:ascii="方正仿宋_GBK" w:eastAsia="方正仿宋_GBK" w:hAnsi="Times New Roman" w:cs="Times New Roman" w:hint="eastAsia"/>
                <w:kern w:val="0"/>
                <w:szCs w:val="21"/>
              </w:rPr>
              <w:t>2020</w:t>
            </w:r>
            <w:r>
              <w:rPr>
                <w:rFonts w:ascii="方正仿宋_GBK" w:eastAsia="方正仿宋_GBK" w:hAnsi="Times New Roman" w:cs="Times New Roman" w:hint="eastAsia"/>
                <w:kern w:val="0"/>
                <w:szCs w:val="21"/>
              </w:rPr>
              <w:t>年</w:t>
            </w:r>
            <w:r>
              <w:rPr>
                <w:rFonts w:ascii="方正仿宋_GBK" w:eastAsia="方正仿宋_GBK" w:hAnsi="Times New Roman" w:cs="Times New Roman" w:hint="eastAsia"/>
                <w:kern w:val="0"/>
                <w:szCs w:val="21"/>
              </w:rPr>
              <w:t>12</w:t>
            </w:r>
            <w:r>
              <w:rPr>
                <w:rFonts w:ascii="方正仿宋_GBK" w:eastAsia="方正仿宋_GBK" w:hAnsi="Times New Roman" w:cs="Times New Roman" w:hint="eastAsia"/>
                <w:kern w:val="0"/>
                <w:szCs w:val="21"/>
              </w:rPr>
              <w:t>月底</w:t>
            </w:r>
          </w:p>
        </w:tc>
      </w:tr>
      <w:tr w:rsidR="004E0257">
        <w:trPr>
          <w:trHeight w:val="1428"/>
        </w:trPr>
        <w:tc>
          <w:tcPr>
            <w:tcW w:w="568" w:type="dxa"/>
            <w:vAlign w:val="center"/>
          </w:tcPr>
          <w:p w:rsidR="004E0257" w:rsidRDefault="00DE7743">
            <w:pPr>
              <w:spacing w:line="260" w:lineRule="exact"/>
              <w:jc w:val="center"/>
              <w:rPr>
                <w:rFonts w:ascii="方正仿宋_GBK" w:eastAsia="方正仿宋_GBK"/>
                <w:szCs w:val="21"/>
              </w:rPr>
            </w:pPr>
            <w:r>
              <w:rPr>
                <w:rFonts w:ascii="方正仿宋_GBK" w:eastAsia="方正仿宋_GBK" w:hint="eastAsia"/>
                <w:szCs w:val="21"/>
              </w:rPr>
              <w:t>2</w:t>
            </w:r>
          </w:p>
        </w:tc>
        <w:tc>
          <w:tcPr>
            <w:tcW w:w="1559" w:type="dxa"/>
            <w:vMerge/>
            <w:vAlign w:val="center"/>
          </w:tcPr>
          <w:p w:rsidR="004E0257" w:rsidRDefault="004E0257">
            <w:pPr>
              <w:spacing w:line="260" w:lineRule="exact"/>
              <w:jc w:val="center"/>
              <w:rPr>
                <w:rFonts w:ascii="方正仿宋_GBK" w:eastAsia="方正仿宋_GBK"/>
                <w:szCs w:val="21"/>
              </w:rPr>
            </w:pPr>
          </w:p>
        </w:tc>
        <w:tc>
          <w:tcPr>
            <w:tcW w:w="1418" w:type="dxa"/>
            <w:vAlign w:val="center"/>
          </w:tcPr>
          <w:p w:rsidR="004E0257" w:rsidRDefault="00DE7743">
            <w:pPr>
              <w:widowControl/>
              <w:spacing w:line="260" w:lineRule="exact"/>
              <w:jc w:val="center"/>
              <w:rPr>
                <w:rFonts w:ascii="方正仿宋_GBK" w:eastAsia="方正仿宋_GBK" w:hAnsi="宋体" w:cs="宋体"/>
                <w:kern w:val="0"/>
                <w:szCs w:val="21"/>
              </w:rPr>
            </w:pPr>
            <w:r>
              <w:rPr>
                <w:rFonts w:ascii="方正仿宋_GBK" w:eastAsia="方正仿宋_GBK" w:hAnsi="宋体" w:cs="宋体" w:hint="eastAsia"/>
                <w:kern w:val="0"/>
                <w:szCs w:val="21"/>
              </w:rPr>
              <w:t>人才中心</w:t>
            </w:r>
          </w:p>
          <w:p w:rsidR="004E0257" w:rsidRDefault="00DE7743">
            <w:pPr>
              <w:spacing w:line="260" w:lineRule="exact"/>
              <w:jc w:val="center"/>
              <w:rPr>
                <w:rFonts w:ascii="方正仿宋_GBK" w:eastAsia="方正仿宋_GBK"/>
                <w:szCs w:val="21"/>
              </w:rPr>
            </w:pPr>
            <w:r>
              <w:rPr>
                <w:rFonts w:ascii="方正仿宋_GBK" w:eastAsia="方正仿宋_GBK" w:hAnsi="宋体" w:cs="宋体" w:hint="eastAsia"/>
                <w:kern w:val="0"/>
                <w:szCs w:val="21"/>
              </w:rPr>
              <w:t>就管中心</w:t>
            </w:r>
          </w:p>
        </w:tc>
        <w:tc>
          <w:tcPr>
            <w:tcW w:w="5319" w:type="dxa"/>
            <w:vAlign w:val="center"/>
          </w:tcPr>
          <w:p w:rsidR="004E0257" w:rsidRDefault="00DE7743">
            <w:pPr>
              <w:spacing w:line="260" w:lineRule="exact"/>
              <w:rPr>
                <w:rFonts w:ascii="方正仿宋_GBK" w:eastAsia="方正仿宋_GBK"/>
                <w:szCs w:val="21"/>
              </w:rPr>
            </w:pPr>
            <w:proofErr w:type="gramStart"/>
            <w:r>
              <w:rPr>
                <w:rFonts w:ascii="方正仿宋_GBK" w:eastAsia="方正仿宋_GBK" w:hAnsi="宋体" w:cs="宋体" w:hint="eastAsia"/>
                <w:kern w:val="0"/>
                <w:szCs w:val="21"/>
              </w:rPr>
              <w:t>根据人社部</w:t>
            </w:r>
            <w:proofErr w:type="gramEnd"/>
            <w:r>
              <w:rPr>
                <w:rFonts w:ascii="方正仿宋_GBK" w:eastAsia="方正仿宋_GBK" w:hAnsi="宋体" w:cs="宋体" w:hint="eastAsia"/>
                <w:kern w:val="0"/>
                <w:szCs w:val="21"/>
              </w:rPr>
              <w:t>办公厅《关于上线“高校毕业生就业服务平台”有通知》要求，搭建全省高校毕业生就业岗位信息互联共享平台，打造集岗位速递、就业导引、直播带岗、就业见习、职业指导、就业政策、创新展示、求职登记为一体的高校毕业生就业服务平台。</w:t>
            </w:r>
          </w:p>
        </w:tc>
        <w:tc>
          <w:tcPr>
            <w:tcW w:w="5454" w:type="dxa"/>
            <w:vAlign w:val="center"/>
          </w:tcPr>
          <w:p w:rsidR="004E0257" w:rsidRDefault="00DE7743">
            <w:pPr>
              <w:spacing w:line="260" w:lineRule="exact"/>
              <w:rPr>
                <w:rFonts w:ascii="Times New Roman" w:eastAsia="方正仿宋_GBK" w:hAnsi="Times New Roman" w:cs="Times New Roman"/>
                <w:szCs w:val="21"/>
              </w:rPr>
            </w:pPr>
            <w:r>
              <w:rPr>
                <w:rFonts w:ascii="Times New Roman" w:eastAsia="方正仿宋_GBK" w:hAnsi="Times New Roman" w:cs="Times New Roman" w:hint="eastAsia"/>
                <w:szCs w:val="21"/>
              </w:rPr>
              <w:t>于</w:t>
            </w:r>
            <w:r>
              <w:rPr>
                <w:rFonts w:ascii="Times New Roman" w:eastAsia="方正仿宋_GBK" w:hAnsi="Times New Roman" w:cs="Times New Roman" w:hint="eastAsia"/>
                <w:szCs w:val="21"/>
              </w:rPr>
              <w:t>9</w:t>
            </w:r>
            <w:r>
              <w:rPr>
                <w:rFonts w:ascii="Times New Roman" w:eastAsia="方正仿宋_GBK" w:hAnsi="Times New Roman" w:cs="Times New Roman" w:hint="eastAsia"/>
                <w:szCs w:val="21"/>
              </w:rPr>
              <w:t>月份上线“江苏省高校毕业生就业服务平台”，搭建全省统一、多方联动的高校毕业生线上服务平台，集中举办特色招聘活动，</w:t>
            </w:r>
            <w:r>
              <w:rPr>
                <w:rFonts w:ascii="Times New Roman" w:eastAsia="方正仿宋_GBK" w:hAnsi="Times New Roman" w:cs="Times New Roman" w:hint="eastAsia"/>
                <w:szCs w:val="21"/>
              </w:rPr>
              <w:t>提供就业见习、职业指导、政策解读、创业展示等多元化就业服务，促进高校毕业生和用人单位高效对接。截至</w:t>
            </w:r>
            <w:r>
              <w:rPr>
                <w:rFonts w:ascii="Times New Roman" w:eastAsia="方正仿宋_GBK" w:hAnsi="Times New Roman" w:cs="Times New Roman" w:hint="eastAsia"/>
                <w:szCs w:val="21"/>
              </w:rPr>
              <w:t>12</w:t>
            </w:r>
            <w:r>
              <w:rPr>
                <w:rFonts w:ascii="Times New Roman" w:eastAsia="方正仿宋_GBK" w:hAnsi="Times New Roman" w:cs="Times New Roman" w:hint="eastAsia"/>
                <w:szCs w:val="21"/>
              </w:rPr>
              <w:t>月</w:t>
            </w:r>
            <w:r>
              <w:rPr>
                <w:rFonts w:ascii="Times New Roman" w:eastAsia="方正仿宋_GBK" w:hAnsi="Times New Roman" w:cs="Times New Roman" w:hint="eastAsia"/>
                <w:szCs w:val="21"/>
              </w:rPr>
              <w:t>11</w:t>
            </w:r>
            <w:r>
              <w:rPr>
                <w:rFonts w:ascii="Times New Roman" w:eastAsia="方正仿宋_GBK" w:hAnsi="Times New Roman" w:cs="Times New Roman" w:hint="eastAsia"/>
                <w:szCs w:val="21"/>
              </w:rPr>
              <w:t>日，平台共有</w:t>
            </w:r>
            <w:r>
              <w:rPr>
                <w:rFonts w:ascii="Times New Roman" w:eastAsia="方正仿宋_GBK" w:hAnsi="Times New Roman" w:cs="Times New Roman" w:hint="eastAsia"/>
                <w:szCs w:val="21"/>
              </w:rPr>
              <w:t>1080</w:t>
            </w:r>
            <w:r>
              <w:rPr>
                <w:rFonts w:ascii="Times New Roman" w:eastAsia="方正仿宋_GBK" w:hAnsi="Times New Roman" w:cs="Times New Roman" w:hint="eastAsia"/>
                <w:szCs w:val="21"/>
              </w:rPr>
              <w:t>家单位发布高校毕业生就业岗位</w:t>
            </w:r>
            <w:r>
              <w:rPr>
                <w:rFonts w:ascii="Times New Roman" w:eastAsia="方正仿宋_GBK" w:hAnsi="Times New Roman" w:cs="Times New Roman" w:hint="eastAsia"/>
                <w:szCs w:val="21"/>
              </w:rPr>
              <w:t>34748</w:t>
            </w:r>
            <w:r>
              <w:rPr>
                <w:rFonts w:ascii="Times New Roman" w:eastAsia="方正仿宋_GBK" w:hAnsi="Times New Roman" w:cs="Times New Roman" w:hint="eastAsia"/>
                <w:szCs w:val="21"/>
              </w:rPr>
              <w:t>个，</w:t>
            </w:r>
            <w:r>
              <w:rPr>
                <w:rFonts w:ascii="Times New Roman" w:eastAsia="方正仿宋_GBK" w:hAnsi="Times New Roman" w:cs="Times New Roman" w:hint="eastAsia"/>
                <w:szCs w:val="21"/>
              </w:rPr>
              <w:t>19</w:t>
            </w:r>
            <w:r>
              <w:rPr>
                <w:rFonts w:ascii="Times New Roman" w:eastAsia="方正仿宋_GBK" w:hAnsi="Times New Roman" w:cs="Times New Roman" w:hint="eastAsia"/>
                <w:szCs w:val="21"/>
              </w:rPr>
              <w:t>名就业指导师、</w:t>
            </w:r>
            <w:r>
              <w:rPr>
                <w:rFonts w:ascii="Times New Roman" w:eastAsia="方正仿宋_GBK" w:hAnsi="Times New Roman" w:cs="Times New Roman" w:hint="eastAsia"/>
                <w:szCs w:val="21"/>
              </w:rPr>
              <w:t>8</w:t>
            </w:r>
            <w:r>
              <w:rPr>
                <w:rFonts w:ascii="Times New Roman" w:eastAsia="方正仿宋_GBK" w:hAnsi="Times New Roman" w:cs="Times New Roman" w:hint="eastAsia"/>
                <w:szCs w:val="21"/>
              </w:rPr>
              <w:t>名创业</w:t>
            </w:r>
            <w:proofErr w:type="gramStart"/>
            <w:r>
              <w:rPr>
                <w:rFonts w:ascii="Times New Roman" w:eastAsia="方正仿宋_GBK" w:hAnsi="Times New Roman" w:cs="Times New Roman" w:hint="eastAsia"/>
                <w:szCs w:val="21"/>
              </w:rPr>
              <w:t>代表线</w:t>
            </w:r>
            <w:proofErr w:type="gramEnd"/>
            <w:r>
              <w:rPr>
                <w:rFonts w:ascii="Times New Roman" w:eastAsia="方正仿宋_GBK" w:hAnsi="Times New Roman" w:cs="Times New Roman" w:hint="eastAsia"/>
                <w:szCs w:val="21"/>
              </w:rPr>
              <w:t>上开展就业创业指导互动交流，在促进高校毕业生就业方面发挥了积极作用。指导各级公共就业服务机构积极</w:t>
            </w:r>
            <w:proofErr w:type="gramStart"/>
            <w:r>
              <w:rPr>
                <w:rFonts w:ascii="Times New Roman" w:eastAsia="方正仿宋_GBK" w:hAnsi="Times New Roman" w:cs="Times New Roman" w:hint="eastAsia"/>
                <w:szCs w:val="21"/>
              </w:rPr>
              <w:t>运用人社部</w:t>
            </w:r>
            <w:proofErr w:type="gramEnd"/>
            <w:r>
              <w:rPr>
                <w:rFonts w:ascii="Times New Roman" w:eastAsia="方正仿宋_GBK" w:hAnsi="Times New Roman" w:cs="Times New Roman" w:hint="eastAsia"/>
                <w:szCs w:val="21"/>
              </w:rPr>
              <w:t>高校毕业生求职登记小程序，及时对接未就业高校毕业生，提供职业指导、岗位推荐等公共就业服务。</w:t>
            </w:r>
          </w:p>
        </w:tc>
        <w:tc>
          <w:tcPr>
            <w:tcW w:w="992" w:type="dxa"/>
            <w:vAlign w:val="center"/>
          </w:tcPr>
          <w:p w:rsidR="004E0257" w:rsidRDefault="00DE7743">
            <w:pPr>
              <w:spacing w:line="260" w:lineRule="exact"/>
              <w:jc w:val="center"/>
              <w:rPr>
                <w:rFonts w:ascii="方正仿宋_GBK" w:eastAsia="方正仿宋_GBK"/>
                <w:szCs w:val="21"/>
              </w:rPr>
            </w:pPr>
            <w:r>
              <w:rPr>
                <w:rFonts w:ascii="方正仿宋_GBK" w:eastAsia="方正仿宋_GBK" w:hAnsi="Times New Roman" w:cs="Times New Roman" w:hint="eastAsia"/>
                <w:kern w:val="0"/>
                <w:szCs w:val="21"/>
              </w:rPr>
              <w:t>2020</w:t>
            </w:r>
            <w:r>
              <w:rPr>
                <w:rFonts w:ascii="方正仿宋_GBK" w:eastAsia="方正仿宋_GBK" w:hAnsi="Times New Roman" w:cs="Times New Roman" w:hint="eastAsia"/>
                <w:kern w:val="0"/>
                <w:szCs w:val="21"/>
              </w:rPr>
              <w:t>年</w:t>
            </w:r>
            <w:r>
              <w:rPr>
                <w:rFonts w:ascii="方正仿宋_GBK" w:eastAsia="方正仿宋_GBK" w:hAnsi="Times New Roman" w:cs="Times New Roman" w:hint="eastAsia"/>
                <w:kern w:val="0"/>
                <w:szCs w:val="21"/>
              </w:rPr>
              <w:t>12</w:t>
            </w:r>
            <w:r>
              <w:rPr>
                <w:rFonts w:ascii="方正仿宋_GBK" w:eastAsia="方正仿宋_GBK" w:hAnsi="Times New Roman" w:cs="Times New Roman" w:hint="eastAsia"/>
                <w:kern w:val="0"/>
                <w:szCs w:val="21"/>
              </w:rPr>
              <w:t>月底</w:t>
            </w:r>
          </w:p>
        </w:tc>
      </w:tr>
      <w:tr w:rsidR="004E0257">
        <w:tc>
          <w:tcPr>
            <w:tcW w:w="568" w:type="dxa"/>
            <w:vAlign w:val="center"/>
          </w:tcPr>
          <w:p w:rsidR="004E0257" w:rsidRDefault="00DE7743">
            <w:pPr>
              <w:spacing w:line="260" w:lineRule="exact"/>
              <w:jc w:val="center"/>
              <w:rPr>
                <w:rFonts w:ascii="方正仿宋_GBK" w:eastAsia="方正仿宋_GBK"/>
                <w:szCs w:val="21"/>
              </w:rPr>
            </w:pPr>
            <w:r>
              <w:rPr>
                <w:rFonts w:ascii="方正仿宋_GBK" w:eastAsia="方正仿宋_GBK" w:hint="eastAsia"/>
                <w:szCs w:val="21"/>
              </w:rPr>
              <w:t>3</w:t>
            </w:r>
          </w:p>
        </w:tc>
        <w:tc>
          <w:tcPr>
            <w:tcW w:w="1559" w:type="dxa"/>
            <w:vMerge/>
            <w:vAlign w:val="center"/>
          </w:tcPr>
          <w:p w:rsidR="004E0257" w:rsidRDefault="004E0257">
            <w:pPr>
              <w:spacing w:line="260" w:lineRule="exact"/>
              <w:jc w:val="center"/>
              <w:rPr>
                <w:rFonts w:ascii="方正仿宋_GBK" w:eastAsia="方正仿宋_GBK"/>
                <w:szCs w:val="21"/>
              </w:rPr>
            </w:pPr>
          </w:p>
        </w:tc>
        <w:tc>
          <w:tcPr>
            <w:tcW w:w="1418" w:type="dxa"/>
            <w:vAlign w:val="center"/>
          </w:tcPr>
          <w:p w:rsidR="004E0257" w:rsidRDefault="00DE7743">
            <w:pPr>
              <w:spacing w:line="260" w:lineRule="exact"/>
              <w:jc w:val="center"/>
              <w:rPr>
                <w:rFonts w:ascii="方正仿宋_GBK" w:eastAsia="方正仿宋_GBK"/>
                <w:szCs w:val="21"/>
              </w:rPr>
            </w:pPr>
            <w:r>
              <w:rPr>
                <w:rFonts w:ascii="方正仿宋_GBK" w:eastAsia="方正仿宋_GBK" w:hAnsi="宋体" w:cs="宋体" w:hint="eastAsia"/>
                <w:kern w:val="0"/>
                <w:szCs w:val="21"/>
              </w:rPr>
              <w:t>人才中心</w:t>
            </w:r>
          </w:p>
        </w:tc>
        <w:tc>
          <w:tcPr>
            <w:tcW w:w="5319" w:type="dxa"/>
            <w:vAlign w:val="center"/>
          </w:tcPr>
          <w:p w:rsidR="004E0257" w:rsidRDefault="00DE7743">
            <w:pPr>
              <w:spacing w:line="260" w:lineRule="exact"/>
              <w:rPr>
                <w:rFonts w:ascii="方正仿宋_GBK" w:eastAsia="方正仿宋_GBK"/>
                <w:szCs w:val="21"/>
              </w:rPr>
            </w:pPr>
            <w:r>
              <w:rPr>
                <w:rFonts w:ascii="方正仿宋_GBK" w:eastAsia="方正仿宋_GBK" w:hAnsi="宋体" w:cs="宋体" w:hint="eastAsia"/>
                <w:kern w:val="0"/>
                <w:szCs w:val="21"/>
              </w:rPr>
              <w:t>开发就业见习岗位，指导各地举办就业见习供需对接活动，搭建就业见习一体化线上对接平台，组织未就业高校毕业生参加就业见习，掌握就业技能，提升就业能力，通过见习实现就业。</w:t>
            </w:r>
          </w:p>
        </w:tc>
        <w:tc>
          <w:tcPr>
            <w:tcW w:w="5454" w:type="dxa"/>
            <w:vAlign w:val="center"/>
          </w:tcPr>
          <w:p w:rsidR="004E0257" w:rsidRDefault="00DE7743">
            <w:pPr>
              <w:spacing w:line="260" w:lineRule="exact"/>
              <w:rPr>
                <w:rFonts w:ascii="Times New Roman" w:eastAsia="方正仿宋_GBK" w:hAnsi="Times New Roman" w:cs="Times New Roman"/>
                <w:szCs w:val="21"/>
              </w:rPr>
            </w:pPr>
            <w:r>
              <w:rPr>
                <w:rFonts w:ascii="Times New Roman" w:eastAsia="方正仿宋_GBK" w:hAnsi="Times New Roman" w:cs="Times New Roman" w:hint="eastAsia"/>
                <w:szCs w:val="21"/>
              </w:rPr>
              <w:t>积极开发就业见习岗位，指导各地组织就业见习供需对接活动，今年以来全省共组织就业见习供需对接活动</w:t>
            </w:r>
            <w:r>
              <w:rPr>
                <w:rFonts w:ascii="Times New Roman" w:eastAsia="方正仿宋_GBK" w:hAnsi="Times New Roman" w:cs="Times New Roman" w:hint="eastAsia"/>
                <w:szCs w:val="21"/>
              </w:rPr>
              <w:t>330</w:t>
            </w:r>
            <w:r>
              <w:rPr>
                <w:rFonts w:ascii="Times New Roman" w:eastAsia="方正仿宋_GBK" w:hAnsi="Times New Roman" w:cs="Times New Roman" w:hint="eastAsia"/>
                <w:szCs w:val="21"/>
              </w:rPr>
              <w:t>场。依托</w:t>
            </w:r>
            <w:proofErr w:type="gramStart"/>
            <w:r>
              <w:rPr>
                <w:rFonts w:ascii="Times New Roman" w:eastAsia="方正仿宋_GBK" w:hAnsi="Times New Roman" w:cs="Times New Roman" w:hint="eastAsia"/>
                <w:szCs w:val="21"/>
              </w:rPr>
              <w:t>全省人社一体化</w:t>
            </w:r>
            <w:proofErr w:type="gramEnd"/>
            <w:r>
              <w:rPr>
                <w:rFonts w:ascii="Times New Roman" w:eastAsia="方正仿宋_GBK" w:hAnsi="Times New Roman" w:cs="Times New Roman" w:hint="eastAsia"/>
                <w:szCs w:val="21"/>
              </w:rPr>
              <w:t>信息平台，积极推进就业见习网上办理业务系统开发、测试工作</w:t>
            </w:r>
            <w:r>
              <w:rPr>
                <w:rFonts w:ascii="Times New Roman" w:eastAsia="方正仿宋_GBK" w:hAnsi="Times New Roman" w:cs="Times New Roman" w:hint="eastAsia"/>
                <w:szCs w:val="21"/>
              </w:rPr>
              <w:t>。</w:t>
            </w:r>
            <w:r>
              <w:rPr>
                <w:rFonts w:ascii="Times New Roman" w:eastAsia="方正仿宋_GBK" w:hAnsi="Times New Roman" w:cs="Times New Roman" w:hint="eastAsia"/>
                <w:szCs w:val="21"/>
              </w:rPr>
              <w:t>截至</w:t>
            </w:r>
            <w:r>
              <w:rPr>
                <w:rFonts w:ascii="Times New Roman" w:eastAsia="方正仿宋_GBK" w:hAnsi="Times New Roman" w:cs="Times New Roman" w:hint="eastAsia"/>
                <w:szCs w:val="21"/>
              </w:rPr>
              <w:t>10</w:t>
            </w:r>
            <w:r>
              <w:rPr>
                <w:rFonts w:ascii="Times New Roman" w:eastAsia="方正仿宋_GBK" w:hAnsi="Times New Roman" w:cs="Times New Roman" w:hint="eastAsia"/>
                <w:szCs w:val="21"/>
              </w:rPr>
              <w:t>月末，全省开发青年（含高校毕业生）就业见习岗位数和组织青年见习人数两项指标均完成全年目标任务。</w:t>
            </w:r>
          </w:p>
        </w:tc>
        <w:tc>
          <w:tcPr>
            <w:tcW w:w="992" w:type="dxa"/>
            <w:vAlign w:val="center"/>
          </w:tcPr>
          <w:p w:rsidR="004E0257" w:rsidRDefault="00DE7743">
            <w:pPr>
              <w:spacing w:line="260" w:lineRule="exact"/>
              <w:jc w:val="center"/>
              <w:rPr>
                <w:rFonts w:ascii="方正仿宋_GBK" w:eastAsia="方正仿宋_GBK"/>
                <w:szCs w:val="21"/>
              </w:rPr>
            </w:pPr>
            <w:r>
              <w:rPr>
                <w:rFonts w:ascii="方正仿宋_GBK" w:eastAsia="方正仿宋_GBK" w:hAnsi="Times New Roman" w:cs="Times New Roman" w:hint="eastAsia"/>
                <w:kern w:val="0"/>
                <w:szCs w:val="21"/>
              </w:rPr>
              <w:t>2021</w:t>
            </w:r>
            <w:r>
              <w:rPr>
                <w:rFonts w:ascii="方正仿宋_GBK" w:eastAsia="方正仿宋_GBK" w:hAnsi="Times New Roman" w:cs="Times New Roman" w:hint="eastAsia"/>
                <w:kern w:val="0"/>
                <w:szCs w:val="21"/>
              </w:rPr>
              <w:t>年</w:t>
            </w:r>
            <w:r>
              <w:rPr>
                <w:rFonts w:ascii="方正仿宋_GBK" w:eastAsia="方正仿宋_GBK" w:hAnsi="Times New Roman" w:cs="Times New Roman" w:hint="eastAsia"/>
                <w:kern w:val="0"/>
                <w:szCs w:val="21"/>
              </w:rPr>
              <w:t>1</w:t>
            </w:r>
            <w:r>
              <w:rPr>
                <w:rFonts w:ascii="方正仿宋_GBK" w:eastAsia="方正仿宋_GBK" w:hAnsi="Times New Roman" w:cs="Times New Roman" w:hint="eastAsia"/>
                <w:kern w:val="0"/>
                <w:szCs w:val="21"/>
              </w:rPr>
              <w:t>月初</w:t>
            </w:r>
          </w:p>
        </w:tc>
      </w:tr>
      <w:tr w:rsidR="004E0257">
        <w:trPr>
          <w:trHeight w:val="1758"/>
        </w:trPr>
        <w:tc>
          <w:tcPr>
            <w:tcW w:w="568" w:type="dxa"/>
            <w:vAlign w:val="center"/>
          </w:tcPr>
          <w:p w:rsidR="004E0257" w:rsidRDefault="00DE7743">
            <w:pPr>
              <w:spacing w:line="260" w:lineRule="exact"/>
              <w:jc w:val="center"/>
              <w:rPr>
                <w:rFonts w:ascii="方正仿宋_GBK" w:eastAsia="方正仿宋_GBK"/>
                <w:szCs w:val="21"/>
              </w:rPr>
            </w:pPr>
            <w:r>
              <w:rPr>
                <w:rFonts w:ascii="方正仿宋_GBK" w:eastAsia="方正仿宋_GBK" w:hint="eastAsia"/>
                <w:szCs w:val="21"/>
              </w:rPr>
              <w:lastRenderedPageBreak/>
              <w:t>4</w:t>
            </w:r>
          </w:p>
        </w:tc>
        <w:tc>
          <w:tcPr>
            <w:tcW w:w="1559" w:type="dxa"/>
            <w:vMerge/>
            <w:vAlign w:val="center"/>
          </w:tcPr>
          <w:p w:rsidR="004E0257" w:rsidRDefault="004E0257">
            <w:pPr>
              <w:spacing w:line="260" w:lineRule="exact"/>
              <w:jc w:val="center"/>
              <w:rPr>
                <w:rFonts w:ascii="方正仿宋_GBK" w:eastAsia="方正仿宋_GBK"/>
                <w:szCs w:val="21"/>
              </w:rPr>
            </w:pPr>
          </w:p>
        </w:tc>
        <w:tc>
          <w:tcPr>
            <w:tcW w:w="1418" w:type="dxa"/>
            <w:vAlign w:val="center"/>
          </w:tcPr>
          <w:p w:rsidR="004E0257" w:rsidRDefault="00DE7743">
            <w:pPr>
              <w:spacing w:line="260" w:lineRule="exact"/>
              <w:jc w:val="center"/>
              <w:rPr>
                <w:rFonts w:ascii="方正仿宋_GBK" w:eastAsia="方正仿宋_GBK"/>
                <w:szCs w:val="21"/>
              </w:rPr>
            </w:pPr>
            <w:r>
              <w:rPr>
                <w:rFonts w:ascii="方正仿宋_GBK" w:eastAsia="方正仿宋_GBK" w:hAnsi="宋体" w:cs="宋体" w:hint="eastAsia"/>
                <w:kern w:val="0"/>
                <w:szCs w:val="21"/>
              </w:rPr>
              <w:t>就管中心</w:t>
            </w:r>
          </w:p>
        </w:tc>
        <w:tc>
          <w:tcPr>
            <w:tcW w:w="5319" w:type="dxa"/>
            <w:vAlign w:val="center"/>
          </w:tcPr>
          <w:p w:rsidR="004E0257" w:rsidRDefault="00DE7743">
            <w:pPr>
              <w:spacing w:line="260" w:lineRule="exact"/>
              <w:rPr>
                <w:rFonts w:ascii="方正仿宋_GBK" w:eastAsia="方正仿宋_GBK"/>
                <w:szCs w:val="21"/>
              </w:rPr>
            </w:pPr>
            <w:r>
              <w:rPr>
                <w:rFonts w:ascii="方正仿宋_GBK" w:eastAsia="方正仿宋_GBK" w:hAnsi="宋体" w:cs="宋体" w:hint="eastAsia"/>
                <w:kern w:val="0"/>
                <w:szCs w:val="21"/>
              </w:rPr>
              <w:t>督促各地</w:t>
            </w:r>
            <w:proofErr w:type="gramStart"/>
            <w:r>
              <w:rPr>
                <w:rFonts w:ascii="方正仿宋_GBK" w:eastAsia="方正仿宋_GBK" w:hAnsi="宋体" w:cs="宋体" w:hint="eastAsia"/>
                <w:kern w:val="0"/>
                <w:szCs w:val="21"/>
              </w:rPr>
              <w:t>人社部门</w:t>
            </w:r>
            <w:proofErr w:type="gramEnd"/>
            <w:r>
              <w:rPr>
                <w:rFonts w:ascii="方正仿宋_GBK" w:eastAsia="方正仿宋_GBK" w:hAnsi="宋体" w:cs="宋体" w:hint="eastAsia"/>
                <w:kern w:val="0"/>
                <w:szCs w:val="21"/>
              </w:rPr>
              <w:t>将本地户籍和外地前来求职的毕业生全部纳入离校未就业高校毕业生实名清单，并依托</w:t>
            </w:r>
            <w:proofErr w:type="gramStart"/>
            <w:r>
              <w:rPr>
                <w:rFonts w:ascii="方正仿宋_GBK" w:eastAsia="方正仿宋_GBK" w:hAnsi="宋体" w:cs="宋体" w:hint="eastAsia"/>
                <w:kern w:val="0"/>
                <w:szCs w:val="21"/>
              </w:rPr>
              <w:t>基层人社平台</w:t>
            </w:r>
            <w:proofErr w:type="gramEnd"/>
            <w:r>
              <w:rPr>
                <w:rFonts w:ascii="方正仿宋_GBK" w:eastAsia="方正仿宋_GBK" w:hAnsi="宋体" w:cs="宋体" w:hint="eastAsia"/>
                <w:kern w:val="0"/>
                <w:szCs w:val="21"/>
              </w:rPr>
              <w:t>，对辖区内未就业毕业生进行全面集中摸排，做到应</w:t>
            </w:r>
            <w:proofErr w:type="gramStart"/>
            <w:r>
              <w:rPr>
                <w:rFonts w:ascii="方正仿宋_GBK" w:eastAsia="方正仿宋_GBK" w:hAnsi="宋体" w:cs="宋体" w:hint="eastAsia"/>
                <w:kern w:val="0"/>
                <w:szCs w:val="21"/>
              </w:rPr>
              <w:t>登尽登</w:t>
            </w:r>
            <w:proofErr w:type="gramEnd"/>
            <w:r>
              <w:rPr>
                <w:rFonts w:ascii="方正仿宋_GBK" w:eastAsia="方正仿宋_GBK" w:hAnsi="宋体" w:cs="宋体" w:hint="eastAsia"/>
                <w:kern w:val="0"/>
                <w:szCs w:val="21"/>
              </w:rPr>
              <w:t>。按照个人情况、家庭状况、就业意愿、培训需求、创业基础“五清”要求，对高校毕业生进行逐一调查登记，形</w:t>
            </w:r>
            <w:proofErr w:type="gramStart"/>
            <w:r>
              <w:rPr>
                <w:rFonts w:ascii="方正仿宋_GBK" w:eastAsia="方正仿宋_GBK" w:hAnsi="宋体" w:cs="宋体" w:hint="eastAsia"/>
                <w:kern w:val="0"/>
                <w:szCs w:val="21"/>
              </w:rPr>
              <w:t>成实名</w:t>
            </w:r>
            <w:proofErr w:type="gramEnd"/>
            <w:r>
              <w:rPr>
                <w:rFonts w:ascii="方正仿宋_GBK" w:eastAsia="方正仿宋_GBK" w:hAnsi="宋体" w:cs="宋体" w:hint="eastAsia"/>
                <w:kern w:val="0"/>
                <w:szCs w:val="21"/>
              </w:rPr>
              <w:t>数据库，实行动态跟踪管理。</w:t>
            </w:r>
          </w:p>
        </w:tc>
        <w:tc>
          <w:tcPr>
            <w:tcW w:w="5454" w:type="dxa"/>
            <w:vAlign w:val="center"/>
          </w:tcPr>
          <w:p w:rsidR="004E0257" w:rsidRDefault="00DE7743">
            <w:pPr>
              <w:spacing w:line="260" w:lineRule="exact"/>
              <w:rPr>
                <w:rFonts w:ascii="Times New Roman" w:eastAsia="方正仿宋_GBK" w:hAnsi="Times New Roman" w:cs="Times New Roman"/>
                <w:szCs w:val="21"/>
              </w:rPr>
            </w:pPr>
            <w:r>
              <w:rPr>
                <w:rFonts w:ascii="Times New Roman" w:eastAsia="方正仿宋_GBK" w:hAnsi="Times New Roman" w:cs="Times New Roman" w:hint="eastAsia"/>
                <w:szCs w:val="21"/>
              </w:rPr>
              <w:t>下发</w:t>
            </w:r>
            <w:r>
              <w:rPr>
                <w:rFonts w:ascii="Times New Roman" w:eastAsia="方正仿宋_GBK" w:hAnsi="Times New Roman" w:cs="Times New Roman" w:hint="eastAsia"/>
                <w:szCs w:val="21"/>
              </w:rPr>
              <w:t>《</w:t>
            </w:r>
            <w:r>
              <w:rPr>
                <w:rFonts w:ascii="Times New Roman" w:eastAsia="方正仿宋_GBK" w:hAnsi="Times New Roman" w:cs="Times New Roman" w:hint="eastAsia"/>
                <w:szCs w:val="21"/>
              </w:rPr>
              <w:t>省人力资源社会保障厅关于开展高校毕业生就业创业推进行动的通知</w:t>
            </w:r>
            <w:r>
              <w:rPr>
                <w:rFonts w:ascii="Times New Roman" w:eastAsia="方正仿宋_GBK" w:hAnsi="Times New Roman" w:cs="Times New Roman" w:hint="eastAsia"/>
                <w:szCs w:val="21"/>
              </w:rPr>
              <w:t>》</w:t>
            </w:r>
            <w:r>
              <w:rPr>
                <w:rFonts w:ascii="Times New Roman" w:eastAsia="方正仿宋_GBK" w:hAnsi="Times New Roman" w:cs="Times New Roman" w:hint="eastAsia"/>
                <w:szCs w:val="21"/>
              </w:rPr>
              <w:t>(</w:t>
            </w:r>
            <w:r>
              <w:rPr>
                <w:rFonts w:ascii="Times New Roman" w:eastAsia="方正仿宋_GBK" w:hAnsi="Times New Roman" w:cs="Times New Roman" w:hint="eastAsia"/>
                <w:szCs w:val="21"/>
              </w:rPr>
              <w:t>苏</w:t>
            </w:r>
            <w:proofErr w:type="gramStart"/>
            <w:r>
              <w:rPr>
                <w:rFonts w:ascii="Times New Roman" w:eastAsia="方正仿宋_GBK" w:hAnsi="Times New Roman" w:cs="Times New Roman" w:hint="eastAsia"/>
                <w:szCs w:val="21"/>
              </w:rPr>
              <w:t>人社函</w:t>
            </w:r>
            <w:proofErr w:type="gramEnd"/>
            <w:r>
              <w:rPr>
                <w:rFonts w:ascii="Times New Roman" w:eastAsia="方正仿宋_GBK" w:hAnsi="Times New Roman" w:cs="Times New Roman" w:hint="eastAsia"/>
                <w:szCs w:val="21"/>
              </w:rPr>
              <w:t>〔</w:t>
            </w:r>
            <w:r>
              <w:rPr>
                <w:rFonts w:ascii="Times New Roman" w:eastAsia="方正仿宋_GBK" w:hAnsi="Times New Roman" w:cs="Times New Roman" w:hint="eastAsia"/>
                <w:szCs w:val="21"/>
              </w:rPr>
              <w:t>2020</w:t>
            </w:r>
            <w:r>
              <w:rPr>
                <w:rFonts w:ascii="Times New Roman" w:eastAsia="方正仿宋_GBK" w:hAnsi="Times New Roman" w:cs="Times New Roman" w:hint="eastAsia"/>
                <w:szCs w:val="21"/>
              </w:rPr>
              <w:t>〕</w:t>
            </w:r>
            <w:r>
              <w:rPr>
                <w:rFonts w:ascii="Times New Roman" w:eastAsia="方正仿宋_GBK" w:hAnsi="Times New Roman" w:cs="Times New Roman" w:hint="eastAsia"/>
                <w:szCs w:val="21"/>
              </w:rPr>
              <w:t>211</w:t>
            </w:r>
            <w:r>
              <w:rPr>
                <w:rFonts w:ascii="Times New Roman" w:eastAsia="方正仿宋_GBK" w:hAnsi="Times New Roman" w:cs="Times New Roman" w:hint="eastAsia"/>
                <w:szCs w:val="21"/>
              </w:rPr>
              <w:t>号</w:t>
            </w:r>
            <w:r>
              <w:rPr>
                <w:rFonts w:ascii="Times New Roman" w:eastAsia="方正仿宋_GBK" w:hAnsi="Times New Roman" w:cs="Times New Roman" w:hint="eastAsia"/>
                <w:szCs w:val="21"/>
              </w:rPr>
              <w:t>),</w:t>
            </w:r>
            <w:r>
              <w:rPr>
                <w:rFonts w:ascii="Times New Roman" w:eastAsia="方正仿宋_GBK" w:hAnsi="Times New Roman" w:cs="Times New Roman" w:hint="eastAsia"/>
                <w:szCs w:val="21"/>
              </w:rPr>
              <w:t>督促各地认真做好离校未就业高校毕业生实名调查登记和就业服务</w:t>
            </w:r>
            <w:r>
              <w:rPr>
                <w:rFonts w:ascii="Times New Roman" w:eastAsia="方正仿宋_GBK" w:hAnsi="Times New Roman" w:cs="Times New Roman" w:hint="eastAsia"/>
                <w:szCs w:val="21"/>
              </w:rPr>
              <w:t>,</w:t>
            </w:r>
            <w:r>
              <w:rPr>
                <w:rFonts w:ascii="Times New Roman" w:eastAsia="方正仿宋_GBK" w:hAnsi="Times New Roman" w:cs="Times New Roman" w:hint="eastAsia"/>
                <w:szCs w:val="21"/>
              </w:rPr>
              <w:t>截至</w:t>
            </w:r>
            <w:r>
              <w:rPr>
                <w:rFonts w:ascii="Times New Roman" w:eastAsia="方正仿宋_GBK" w:hAnsi="Times New Roman" w:cs="Times New Roman" w:hint="eastAsia"/>
                <w:szCs w:val="21"/>
              </w:rPr>
              <w:t>12</w:t>
            </w:r>
            <w:r>
              <w:rPr>
                <w:rFonts w:ascii="Times New Roman" w:eastAsia="方正仿宋_GBK" w:hAnsi="Times New Roman" w:cs="Times New Roman" w:hint="eastAsia"/>
                <w:szCs w:val="21"/>
              </w:rPr>
              <w:t>月</w:t>
            </w:r>
            <w:r>
              <w:rPr>
                <w:rFonts w:ascii="Times New Roman" w:eastAsia="方正仿宋_GBK" w:hAnsi="Times New Roman" w:cs="Times New Roman" w:hint="eastAsia"/>
                <w:szCs w:val="21"/>
              </w:rPr>
              <w:t>7</w:t>
            </w:r>
            <w:r>
              <w:rPr>
                <w:rFonts w:ascii="Times New Roman" w:eastAsia="方正仿宋_GBK" w:hAnsi="Times New Roman" w:cs="Times New Roman" w:hint="eastAsia"/>
                <w:szCs w:val="21"/>
              </w:rPr>
              <w:t>日</w:t>
            </w:r>
            <w:r>
              <w:rPr>
                <w:rFonts w:ascii="Times New Roman" w:eastAsia="方正仿宋_GBK" w:hAnsi="Times New Roman" w:cs="Times New Roman" w:hint="eastAsia"/>
                <w:szCs w:val="21"/>
              </w:rPr>
              <w:t>,</w:t>
            </w:r>
            <w:r>
              <w:rPr>
                <w:rFonts w:ascii="Times New Roman" w:eastAsia="方正仿宋_GBK" w:hAnsi="Times New Roman" w:cs="Times New Roman" w:hint="eastAsia"/>
                <w:szCs w:val="21"/>
              </w:rPr>
              <w:t>在已调查入库的</w:t>
            </w:r>
            <w:r>
              <w:rPr>
                <w:rFonts w:ascii="Times New Roman" w:eastAsia="方正仿宋_GBK" w:hAnsi="Times New Roman" w:cs="Times New Roman" w:hint="eastAsia"/>
                <w:szCs w:val="21"/>
              </w:rPr>
              <w:t>9.78</w:t>
            </w:r>
            <w:r>
              <w:rPr>
                <w:rFonts w:ascii="Times New Roman" w:eastAsia="方正仿宋_GBK" w:hAnsi="Times New Roman" w:cs="Times New Roman" w:hint="eastAsia"/>
                <w:szCs w:val="21"/>
              </w:rPr>
              <w:t>万名离校未就业高校毕业</w:t>
            </w:r>
            <w:r>
              <w:rPr>
                <w:rFonts w:ascii="Times New Roman" w:eastAsia="方正仿宋_GBK" w:hAnsi="Times New Roman" w:cs="Times New Roman" w:hint="eastAsia"/>
                <w:szCs w:val="21"/>
              </w:rPr>
              <w:t>生中，有</w:t>
            </w:r>
            <w:r>
              <w:rPr>
                <w:rFonts w:ascii="Times New Roman" w:eastAsia="方正仿宋_GBK" w:hAnsi="Times New Roman" w:cs="Times New Roman" w:hint="eastAsia"/>
                <w:szCs w:val="21"/>
              </w:rPr>
              <w:t>9.4</w:t>
            </w:r>
            <w:r>
              <w:rPr>
                <w:rFonts w:ascii="Times New Roman" w:eastAsia="方正仿宋_GBK" w:hAnsi="Times New Roman" w:cs="Times New Roman" w:hint="eastAsia"/>
                <w:szCs w:val="21"/>
              </w:rPr>
              <w:t>万人落实了就业去向，就业率达</w:t>
            </w:r>
            <w:r>
              <w:rPr>
                <w:rFonts w:ascii="Times New Roman" w:eastAsia="方正仿宋_GBK" w:hAnsi="Times New Roman" w:cs="Times New Roman" w:hint="eastAsia"/>
                <w:szCs w:val="21"/>
              </w:rPr>
              <w:t>96.1%</w:t>
            </w:r>
          </w:p>
        </w:tc>
        <w:tc>
          <w:tcPr>
            <w:tcW w:w="992" w:type="dxa"/>
            <w:vAlign w:val="center"/>
          </w:tcPr>
          <w:p w:rsidR="004E0257" w:rsidRDefault="00DE7743">
            <w:pPr>
              <w:spacing w:line="260" w:lineRule="exact"/>
              <w:jc w:val="center"/>
              <w:rPr>
                <w:rFonts w:ascii="方正仿宋_GBK" w:eastAsia="方正仿宋_GBK"/>
                <w:szCs w:val="21"/>
              </w:rPr>
            </w:pPr>
            <w:r>
              <w:rPr>
                <w:rFonts w:ascii="方正仿宋_GBK" w:eastAsia="方正仿宋_GBK" w:hAnsi="Times New Roman" w:cs="Times New Roman" w:hint="eastAsia"/>
                <w:kern w:val="0"/>
                <w:szCs w:val="21"/>
              </w:rPr>
              <w:t>2020</w:t>
            </w:r>
            <w:r>
              <w:rPr>
                <w:rFonts w:ascii="方正仿宋_GBK" w:eastAsia="方正仿宋_GBK" w:hAnsi="Times New Roman" w:cs="Times New Roman" w:hint="eastAsia"/>
                <w:kern w:val="0"/>
                <w:szCs w:val="21"/>
              </w:rPr>
              <w:t>年</w:t>
            </w:r>
            <w:r>
              <w:rPr>
                <w:rFonts w:ascii="方正仿宋_GBK" w:eastAsia="方正仿宋_GBK" w:hAnsi="Times New Roman" w:cs="Times New Roman" w:hint="eastAsia"/>
                <w:kern w:val="0"/>
                <w:szCs w:val="21"/>
              </w:rPr>
              <w:t>9</w:t>
            </w:r>
            <w:r>
              <w:rPr>
                <w:rFonts w:ascii="方正仿宋_GBK" w:eastAsia="方正仿宋_GBK" w:hAnsi="Times New Roman" w:cs="Times New Roman" w:hint="eastAsia"/>
                <w:kern w:val="0"/>
                <w:szCs w:val="21"/>
              </w:rPr>
              <w:t>月底</w:t>
            </w:r>
          </w:p>
        </w:tc>
      </w:tr>
      <w:tr w:rsidR="004E0257">
        <w:trPr>
          <w:trHeight w:val="2507"/>
        </w:trPr>
        <w:tc>
          <w:tcPr>
            <w:tcW w:w="568" w:type="dxa"/>
            <w:vAlign w:val="center"/>
          </w:tcPr>
          <w:p w:rsidR="004E0257" w:rsidRDefault="00DE7743">
            <w:pPr>
              <w:spacing w:line="260" w:lineRule="exact"/>
              <w:jc w:val="center"/>
              <w:rPr>
                <w:rFonts w:ascii="方正仿宋_GBK" w:eastAsia="方正仿宋_GBK"/>
                <w:szCs w:val="21"/>
              </w:rPr>
            </w:pPr>
            <w:r>
              <w:rPr>
                <w:rFonts w:ascii="方正仿宋_GBK" w:eastAsia="方正仿宋_GBK" w:hint="eastAsia"/>
                <w:szCs w:val="21"/>
              </w:rPr>
              <w:t>5</w:t>
            </w:r>
          </w:p>
        </w:tc>
        <w:tc>
          <w:tcPr>
            <w:tcW w:w="1559" w:type="dxa"/>
            <w:vMerge/>
            <w:vAlign w:val="center"/>
          </w:tcPr>
          <w:p w:rsidR="004E0257" w:rsidRDefault="004E0257">
            <w:pPr>
              <w:spacing w:line="260" w:lineRule="exact"/>
              <w:jc w:val="center"/>
              <w:rPr>
                <w:rFonts w:ascii="方正仿宋_GBK" w:eastAsia="方正仿宋_GBK"/>
                <w:szCs w:val="21"/>
              </w:rPr>
            </w:pPr>
          </w:p>
        </w:tc>
        <w:tc>
          <w:tcPr>
            <w:tcW w:w="1418" w:type="dxa"/>
            <w:vAlign w:val="center"/>
          </w:tcPr>
          <w:p w:rsidR="004E0257" w:rsidRDefault="00DE7743">
            <w:pPr>
              <w:spacing w:line="260" w:lineRule="exact"/>
              <w:jc w:val="center"/>
              <w:rPr>
                <w:rFonts w:ascii="方正仿宋_GBK" w:eastAsia="方正仿宋_GBK"/>
                <w:szCs w:val="21"/>
              </w:rPr>
            </w:pPr>
            <w:r>
              <w:rPr>
                <w:rFonts w:ascii="方正仿宋_GBK" w:eastAsia="方正仿宋_GBK" w:hAnsi="宋体" w:cs="宋体" w:hint="eastAsia"/>
                <w:kern w:val="0"/>
                <w:szCs w:val="21"/>
              </w:rPr>
              <w:t>流动管理处</w:t>
            </w:r>
          </w:p>
        </w:tc>
        <w:tc>
          <w:tcPr>
            <w:tcW w:w="5319" w:type="dxa"/>
            <w:vAlign w:val="center"/>
          </w:tcPr>
          <w:p w:rsidR="004E0257" w:rsidRDefault="00DE7743">
            <w:pPr>
              <w:spacing w:line="260" w:lineRule="exact"/>
              <w:rPr>
                <w:rFonts w:ascii="方正仿宋_GBK" w:eastAsia="方正仿宋_GBK"/>
                <w:szCs w:val="21"/>
              </w:rPr>
            </w:pPr>
            <w:r>
              <w:rPr>
                <w:rFonts w:ascii="方正仿宋_GBK" w:eastAsia="方正仿宋_GBK" w:hAnsi="宋体" w:cs="宋体" w:hint="eastAsia"/>
                <w:kern w:val="0"/>
                <w:szCs w:val="21"/>
              </w:rPr>
              <w:t>落实《关于做好政府购买基层岗位吸纳高校毕业生就业工作的通知》，加大政府购买基层公共管理和社会服务岗位力度，更多用于吸纳高校毕业生就业。</w:t>
            </w:r>
          </w:p>
        </w:tc>
        <w:tc>
          <w:tcPr>
            <w:tcW w:w="5454" w:type="dxa"/>
            <w:vAlign w:val="center"/>
          </w:tcPr>
          <w:p w:rsidR="004E0257" w:rsidRDefault="00DE7743">
            <w:pPr>
              <w:spacing w:line="260" w:lineRule="exact"/>
              <w:rPr>
                <w:rFonts w:ascii="Times New Roman" w:eastAsia="方正仿宋_GBK" w:hAnsi="Times New Roman" w:cs="Times New Roman"/>
                <w:szCs w:val="21"/>
              </w:rPr>
            </w:pPr>
            <w:r>
              <w:rPr>
                <w:rFonts w:ascii="Times New Roman" w:eastAsia="方正仿宋_GBK" w:hAnsi="Times New Roman" w:cs="Times New Roman" w:hint="eastAsia"/>
                <w:szCs w:val="21"/>
              </w:rPr>
              <w:t>利用学习强国、交汇点、北京西路瞭望等平台广泛宣传发动，加强政策引导，准确解读文件政策，扩大社会影响。切实加强组织领导，指导各地建立人社、财政、用人单位、主管部门等共同参与的协作机制。指导各地</w:t>
            </w:r>
            <w:proofErr w:type="gramStart"/>
            <w:r>
              <w:rPr>
                <w:rFonts w:ascii="Times New Roman" w:eastAsia="方正仿宋_GBK" w:hAnsi="Times New Roman" w:cs="Times New Roman" w:hint="eastAsia"/>
                <w:szCs w:val="21"/>
              </w:rPr>
              <w:t>人社部门</w:t>
            </w:r>
            <w:proofErr w:type="gramEnd"/>
            <w:r>
              <w:rPr>
                <w:rFonts w:ascii="Times New Roman" w:eastAsia="方正仿宋_GBK" w:hAnsi="Times New Roman" w:cs="Times New Roman" w:hint="eastAsia"/>
                <w:szCs w:val="21"/>
              </w:rPr>
              <w:t>按通知要求做好全过程的跟踪管理和监督。选树在基层就业的高校毕业生先进典型，营造舆论氛围，积极引导广大高校毕业生面向基层就业、扎根基层成长、奉献基层发展。苏州、无锡、常州、泰州等地已按通知要求陆续开展政府购买基层岗位吸纳高校毕业生就业工作。</w:t>
            </w:r>
          </w:p>
        </w:tc>
        <w:tc>
          <w:tcPr>
            <w:tcW w:w="992" w:type="dxa"/>
            <w:vAlign w:val="center"/>
          </w:tcPr>
          <w:p w:rsidR="004E0257" w:rsidRDefault="00DE7743">
            <w:pPr>
              <w:spacing w:line="260" w:lineRule="exact"/>
              <w:jc w:val="center"/>
              <w:rPr>
                <w:rFonts w:ascii="方正仿宋_GBK" w:eastAsia="方正仿宋_GBK"/>
                <w:szCs w:val="21"/>
              </w:rPr>
            </w:pPr>
            <w:r>
              <w:rPr>
                <w:rFonts w:ascii="方正仿宋_GBK" w:eastAsia="方正仿宋_GBK" w:hAnsi="Times New Roman" w:cs="Times New Roman" w:hint="eastAsia"/>
                <w:kern w:val="0"/>
                <w:szCs w:val="21"/>
              </w:rPr>
              <w:t>2020</w:t>
            </w:r>
            <w:r>
              <w:rPr>
                <w:rFonts w:ascii="方正仿宋_GBK" w:eastAsia="方正仿宋_GBK" w:hAnsi="Times New Roman" w:cs="Times New Roman" w:hint="eastAsia"/>
                <w:kern w:val="0"/>
                <w:szCs w:val="21"/>
              </w:rPr>
              <w:t>年</w:t>
            </w:r>
            <w:r>
              <w:rPr>
                <w:rFonts w:ascii="方正仿宋_GBK" w:eastAsia="方正仿宋_GBK" w:hAnsi="Times New Roman" w:cs="Times New Roman" w:hint="eastAsia"/>
                <w:kern w:val="0"/>
                <w:szCs w:val="21"/>
              </w:rPr>
              <w:t>12</w:t>
            </w:r>
            <w:r>
              <w:rPr>
                <w:rFonts w:ascii="方正仿宋_GBK" w:eastAsia="方正仿宋_GBK" w:hAnsi="Times New Roman" w:cs="Times New Roman" w:hint="eastAsia"/>
                <w:kern w:val="0"/>
                <w:szCs w:val="21"/>
              </w:rPr>
              <w:t>月底</w:t>
            </w:r>
          </w:p>
        </w:tc>
      </w:tr>
      <w:tr w:rsidR="004E0257">
        <w:trPr>
          <w:trHeight w:val="1453"/>
        </w:trPr>
        <w:tc>
          <w:tcPr>
            <w:tcW w:w="568" w:type="dxa"/>
            <w:vAlign w:val="center"/>
          </w:tcPr>
          <w:p w:rsidR="004E0257" w:rsidRDefault="00DE7743">
            <w:pPr>
              <w:spacing w:line="260" w:lineRule="exact"/>
              <w:jc w:val="center"/>
              <w:rPr>
                <w:rFonts w:ascii="方正仿宋_GBK" w:eastAsia="方正仿宋_GBK"/>
                <w:szCs w:val="21"/>
              </w:rPr>
            </w:pPr>
            <w:r>
              <w:rPr>
                <w:rFonts w:ascii="方正仿宋_GBK" w:eastAsia="方正仿宋_GBK" w:hint="eastAsia"/>
                <w:szCs w:val="21"/>
              </w:rPr>
              <w:t>6</w:t>
            </w:r>
          </w:p>
        </w:tc>
        <w:tc>
          <w:tcPr>
            <w:tcW w:w="1559" w:type="dxa"/>
            <w:vMerge/>
            <w:vAlign w:val="center"/>
          </w:tcPr>
          <w:p w:rsidR="004E0257" w:rsidRDefault="004E0257">
            <w:pPr>
              <w:spacing w:line="260" w:lineRule="exact"/>
              <w:jc w:val="center"/>
              <w:rPr>
                <w:rFonts w:ascii="方正仿宋_GBK" w:eastAsia="方正仿宋_GBK"/>
                <w:szCs w:val="21"/>
              </w:rPr>
            </w:pPr>
          </w:p>
        </w:tc>
        <w:tc>
          <w:tcPr>
            <w:tcW w:w="1418" w:type="dxa"/>
            <w:vAlign w:val="center"/>
          </w:tcPr>
          <w:p w:rsidR="004E0257" w:rsidRDefault="00DE7743">
            <w:pPr>
              <w:spacing w:line="260" w:lineRule="exact"/>
              <w:jc w:val="center"/>
              <w:rPr>
                <w:rFonts w:ascii="方正仿宋_GBK" w:eastAsia="方正仿宋_GBK"/>
                <w:szCs w:val="21"/>
              </w:rPr>
            </w:pPr>
            <w:r>
              <w:rPr>
                <w:rFonts w:ascii="方正仿宋_GBK" w:eastAsia="方正仿宋_GBK" w:hAnsi="宋体" w:cs="宋体" w:hint="eastAsia"/>
                <w:kern w:val="0"/>
                <w:szCs w:val="21"/>
              </w:rPr>
              <w:t>事管处</w:t>
            </w:r>
          </w:p>
        </w:tc>
        <w:tc>
          <w:tcPr>
            <w:tcW w:w="5319" w:type="dxa"/>
            <w:vAlign w:val="center"/>
          </w:tcPr>
          <w:p w:rsidR="004E0257" w:rsidRDefault="00DE7743">
            <w:pPr>
              <w:spacing w:line="260" w:lineRule="exact"/>
              <w:rPr>
                <w:rFonts w:ascii="方正仿宋_GBK" w:eastAsia="方正仿宋_GBK"/>
                <w:szCs w:val="21"/>
              </w:rPr>
            </w:pPr>
            <w:r>
              <w:rPr>
                <w:rFonts w:ascii="方正仿宋_GBK" w:eastAsia="方正仿宋_GBK" w:hAnsi="宋体" w:cs="宋体" w:hint="eastAsia"/>
                <w:kern w:val="0"/>
                <w:szCs w:val="21"/>
              </w:rPr>
              <w:t>推动各地落实事业单位公开招聘时面向高校应届毕业生的招聘岗位数原则上不低于</w:t>
            </w:r>
            <w:r>
              <w:rPr>
                <w:rFonts w:ascii="方正仿宋_GBK" w:eastAsia="方正仿宋_GBK" w:hAnsi="宋体" w:cs="宋体" w:hint="eastAsia"/>
                <w:kern w:val="0"/>
                <w:szCs w:val="21"/>
              </w:rPr>
              <w:t>70%</w:t>
            </w:r>
            <w:r>
              <w:rPr>
                <w:rFonts w:ascii="方正仿宋_GBK" w:eastAsia="方正仿宋_GBK" w:hAnsi="宋体" w:cs="宋体" w:hint="eastAsia"/>
                <w:kern w:val="0"/>
                <w:szCs w:val="21"/>
              </w:rPr>
              <w:t>的工作（招聘高层次人才除外）。</w:t>
            </w:r>
          </w:p>
        </w:tc>
        <w:tc>
          <w:tcPr>
            <w:tcW w:w="5454" w:type="dxa"/>
            <w:vAlign w:val="center"/>
          </w:tcPr>
          <w:p w:rsidR="004E0257" w:rsidRDefault="00DE7743">
            <w:pPr>
              <w:spacing w:line="260" w:lineRule="exact"/>
              <w:rPr>
                <w:rFonts w:ascii="Times New Roman" w:eastAsia="方正仿宋_GBK" w:hAnsi="Times New Roman" w:cs="Times New Roman"/>
                <w:szCs w:val="21"/>
              </w:rPr>
            </w:pPr>
            <w:r>
              <w:rPr>
                <w:rFonts w:ascii="Times New Roman" w:eastAsia="方正仿宋_GBK" w:hAnsi="Times New Roman" w:cs="Times New Roman" w:hint="eastAsia"/>
                <w:szCs w:val="21"/>
              </w:rPr>
              <w:t>指导</w:t>
            </w:r>
            <w:r>
              <w:rPr>
                <w:rFonts w:ascii="Times New Roman" w:eastAsia="方正仿宋_GBK" w:hAnsi="Times New Roman" w:cs="Times New Roman" w:hint="eastAsia"/>
                <w:szCs w:val="21"/>
              </w:rPr>
              <w:t>全省各地严格执行国家和省在事业单位公开招聘时面向高校应届毕业生招聘的相关政策，截止</w:t>
            </w:r>
            <w:r>
              <w:rPr>
                <w:rFonts w:ascii="Times New Roman" w:eastAsia="方正仿宋_GBK" w:hAnsi="Times New Roman" w:cs="Times New Roman" w:hint="eastAsia"/>
                <w:szCs w:val="21"/>
              </w:rPr>
              <w:t>2020</w:t>
            </w:r>
            <w:r>
              <w:rPr>
                <w:rFonts w:ascii="Times New Roman" w:eastAsia="方正仿宋_GBK" w:hAnsi="Times New Roman" w:cs="Times New Roman" w:hint="eastAsia"/>
                <w:szCs w:val="21"/>
              </w:rPr>
              <w:t>年</w:t>
            </w:r>
            <w:r>
              <w:rPr>
                <w:rFonts w:ascii="Times New Roman" w:eastAsia="方正仿宋_GBK" w:hAnsi="Times New Roman" w:cs="Times New Roman" w:hint="eastAsia"/>
                <w:szCs w:val="21"/>
              </w:rPr>
              <w:t>12</w:t>
            </w:r>
            <w:r>
              <w:rPr>
                <w:rFonts w:ascii="Times New Roman" w:eastAsia="方正仿宋_GBK" w:hAnsi="Times New Roman" w:cs="Times New Roman" w:hint="eastAsia"/>
                <w:szCs w:val="21"/>
              </w:rPr>
              <w:t>月</w:t>
            </w:r>
            <w:r>
              <w:rPr>
                <w:rFonts w:ascii="Times New Roman" w:eastAsia="方正仿宋_GBK" w:hAnsi="Times New Roman" w:cs="Times New Roman" w:hint="eastAsia"/>
                <w:szCs w:val="21"/>
              </w:rPr>
              <w:t>10</w:t>
            </w:r>
            <w:r>
              <w:rPr>
                <w:rFonts w:ascii="Times New Roman" w:eastAsia="方正仿宋_GBK" w:hAnsi="Times New Roman" w:cs="Times New Roman" w:hint="eastAsia"/>
                <w:szCs w:val="21"/>
              </w:rPr>
              <w:t>日，全省各地共发布事业单位招聘职位数</w:t>
            </w:r>
            <w:r>
              <w:rPr>
                <w:rFonts w:ascii="Times New Roman" w:eastAsia="方正仿宋_GBK" w:hAnsi="Times New Roman" w:cs="Times New Roman" w:hint="eastAsia"/>
                <w:szCs w:val="21"/>
              </w:rPr>
              <w:t>59287</w:t>
            </w:r>
            <w:r>
              <w:rPr>
                <w:rFonts w:ascii="Times New Roman" w:eastAsia="方正仿宋_GBK" w:hAnsi="Times New Roman" w:cs="Times New Roman" w:hint="eastAsia"/>
                <w:szCs w:val="21"/>
              </w:rPr>
              <w:t>个（招聘高层次人才除外），其中面向高校应届毕业生的职位数</w:t>
            </w:r>
            <w:r>
              <w:rPr>
                <w:rFonts w:ascii="Times New Roman" w:eastAsia="方正仿宋_GBK" w:hAnsi="Times New Roman" w:cs="Times New Roman" w:hint="eastAsia"/>
                <w:szCs w:val="21"/>
              </w:rPr>
              <w:t>43429</w:t>
            </w:r>
            <w:r>
              <w:rPr>
                <w:rFonts w:ascii="Times New Roman" w:eastAsia="方正仿宋_GBK" w:hAnsi="Times New Roman" w:cs="Times New Roman" w:hint="eastAsia"/>
                <w:szCs w:val="21"/>
              </w:rPr>
              <w:t>个，占职位总数的</w:t>
            </w:r>
            <w:r>
              <w:rPr>
                <w:rFonts w:ascii="Times New Roman" w:eastAsia="方正仿宋_GBK" w:hAnsi="Times New Roman" w:cs="Times New Roman" w:hint="eastAsia"/>
                <w:szCs w:val="21"/>
              </w:rPr>
              <w:t>73.25%</w:t>
            </w:r>
            <w:r>
              <w:rPr>
                <w:rFonts w:ascii="Times New Roman" w:eastAsia="方正仿宋_GBK" w:hAnsi="Times New Roman" w:cs="Times New Roman" w:hint="eastAsia"/>
                <w:szCs w:val="21"/>
              </w:rPr>
              <w:t>。</w:t>
            </w:r>
          </w:p>
        </w:tc>
        <w:tc>
          <w:tcPr>
            <w:tcW w:w="992" w:type="dxa"/>
            <w:vAlign w:val="center"/>
          </w:tcPr>
          <w:p w:rsidR="004E0257" w:rsidRDefault="00DE7743">
            <w:pPr>
              <w:spacing w:line="260" w:lineRule="exact"/>
              <w:jc w:val="center"/>
              <w:rPr>
                <w:rFonts w:ascii="方正仿宋_GBK" w:eastAsia="方正仿宋_GBK"/>
                <w:szCs w:val="21"/>
              </w:rPr>
            </w:pPr>
            <w:r>
              <w:rPr>
                <w:rFonts w:ascii="方正仿宋_GBK" w:eastAsia="方正仿宋_GBK" w:hAnsi="Times New Roman" w:cs="Times New Roman" w:hint="eastAsia"/>
                <w:kern w:val="0"/>
                <w:szCs w:val="21"/>
              </w:rPr>
              <w:t>2020</w:t>
            </w:r>
            <w:r>
              <w:rPr>
                <w:rFonts w:ascii="方正仿宋_GBK" w:eastAsia="方正仿宋_GBK" w:hAnsi="Times New Roman" w:cs="Times New Roman" w:hint="eastAsia"/>
                <w:kern w:val="0"/>
                <w:szCs w:val="21"/>
              </w:rPr>
              <w:t>年</w:t>
            </w:r>
            <w:r>
              <w:rPr>
                <w:rFonts w:ascii="方正仿宋_GBK" w:eastAsia="方正仿宋_GBK" w:hAnsi="Times New Roman" w:cs="Times New Roman" w:hint="eastAsia"/>
                <w:kern w:val="0"/>
                <w:szCs w:val="21"/>
              </w:rPr>
              <w:t>12</w:t>
            </w:r>
            <w:r>
              <w:rPr>
                <w:rFonts w:ascii="方正仿宋_GBK" w:eastAsia="方正仿宋_GBK" w:hAnsi="Times New Roman" w:cs="Times New Roman" w:hint="eastAsia"/>
                <w:kern w:val="0"/>
                <w:szCs w:val="21"/>
              </w:rPr>
              <w:t>月底</w:t>
            </w:r>
          </w:p>
        </w:tc>
      </w:tr>
      <w:tr w:rsidR="004E0257">
        <w:trPr>
          <w:trHeight w:val="1987"/>
        </w:trPr>
        <w:tc>
          <w:tcPr>
            <w:tcW w:w="568" w:type="dxa"/>
            <w:vAlign w:val="center"/>
          </w:tcPr>
          <w:p w:rsidR="004E0257" w:rsidRDefault="00DE7743">
            <w:pPr>
              <w:spacing w:line="260" w:lineRule="exact"/>
              <w:jc w:val="center"/>
              <w:rPr>
                <w:rFonts w:ascii="方正仿宋_GBK" w:eastAsia="方正仿宋_GBK"/>
                <w:szCs w:val="21"/>
              </w:rPr>
            </w:pPr>
            <w:r>
              <w:rPr>
                <w:rFonts w:ascii="方正仿宋_GBK" w:eastAsia="方正仿宋_GBK" w:hint="eastAsia"/>
                <w:szCs w:val="21"/>
              </w:rPr>
              <w:t>7</w:t>
            </w:r>
          </w:p>
        </w:tc>
        <w:tc>
          <w:tcPr>
            <w:tcW w:w="1559" w:type="dxa"/>
            <w:vMerge w:val="restart"/>
            <w:vAlign w:val="center"/>
          </w:tcPr>
          <w:p w:rsidR="004E0257" w:rsidRDefault="00DE7743">
            <w:pPr>
              <w:spacing w:line="260" w:lineRule="exact"/>
              <w:jc w:val="left"/>
              <w:rPr>
                <w:rFonts w:ascii="方正仿宋_GBK" w:eastAsia="方正仿宋_GBK"/>
                <w:szCs w:val="21"/>
              </w:rPr>
            </w:pPr>
            <w:r>
              <w:rPr>
                <w:rFonts w:ascii="方正仿宋_GBK" w:eastAsia="方正仿宋_GBK" w:hAnsi="宋体" w:cs="宋体" w:hint="eastAsia"/>
                <w:kern w:val="0"/>
                <w:szCs w:val="21"/>
              </w:rPr>
              <w:t>二、有的地方</w:t>
            </w:r>
            <w:proofErr w:type="gramStart"/>
            <w:r>
              <w:rPr>
                <w:rFonts w:ascii="方正仿宋_GBK" w:eastAsia="方正仿宋_GBK" w:hAnsi="宋体" w:cs="宋体" w:hint="eastAsia"/>
                <w:kern w:val="0"/>
                <w:szCs w:val="21"/>
              </w:rPr>
              <w:t>应急稳岗返还</w:t>
            </w:r>
            <w:proofErr w:type="gramEnd"/>
            <w:r>
              <w:rPr>
                <w:rFonts w:ascii="方正仿宋_GBK" w:eastAsia="方正仿宋_GBK" w:hAnsi="宋体" w:cs="宋体" w:hint="eastAsia"/>
                <w:kern w:val="0"/>
                <w:szCs w:val="21"/>
              </w:rPr>
              <w:t>政策落实不到位。存在补贴截留风险。</w:t>
            </w:r>
          </w:p>
        </w:tc>
        <w:tc>
          <w:tcPr>
            <w:tcW w:w="1418" w:type="dxa"/>
            <w:vAlign w:val="center"/>
          </w:tcPr>
          <w:p w:rsidR="004E0257" w:rsidRDefault="00DE7743">
            <w:pPr>
              <w:widowControl/>
              <w:spacing w:line="260" w:lineRule="exact"/>
              <w:jc w:val="center"/>
              <w:rPr>
                <w:rFonts w:ascii="方正仿宋_GBK" w:eastAsia="方正仿宋_GBK" w:hAnsi="宋体" w:cs="宋体"/>
                <w:kern w:val="0"/>
                <w:szCs w:val="21"/>
              </w:rPr>
            </w:pPr>
            <w:r>
              <w:rPr>
                <w:rFonts w:ascii="方正仿宋_GBK" w:eastAsia="方正仿宋_GBK" w:hAnsi="宋体" w:cs="宋体" w:hint="eastAsia"/>
                <w:kern w:val="0"/>
                <w:szCs w:val="21"/>
              </w:rPr>
              <w:t>就管中心</w:t>
            </w:r>
          </w:p>
          <w:p w:rsidR="004E0257" w:rsidRDefault="00DE7743">
            <w:pPr>
              <w:spacing w:line="260" w:lineRule="exact"/>
              <w:jc w:val="center"/>
              <w:rPr>
                <w:rFonts w:ascii="方正仿宋_GBK" w:eastAsia="方正仿宋_GBK"/>
                <w:szCs w:val="21"/>
              </w:rPr>
            </w:pPr>
            <w:r>
              <w:rPr>
                <w:rFonts w:ascii="方正仿宋_GBK" w:eastAsia="方正仿宋_GBK" w:hAnsi="宋体" w:cs="宋体" w:hint="eastAsia"/>
                <w:kern w:val="0"/>
                <w:szCs w:val="21"/>
              </w:rPr>
              <w:t>就业处</w:t>
            </w:r>
          </w:p>
        </w:tc>
        <w:tc>
          <w:tcPr>
            <w:tcW w:w="5319" w:type="dxa"/>
            <w:vAlign w:val="center"/>
          </w:tcPr>
          <w:p w:rsidR="004E0257" w:rsidRDefault="00DE7743">
            <w:pPr>
              <w:spacing w:line="260" w:lineRule="exact"/>
              <w:rPr>
                <w:rFonts w:ascii="方正仿宋_GBK" w:eastAsia="方正仿宋_GBK"/>
                <w:szCs w:val="21"/>
              </w:rPr>
            </w:pPr>
            <w:r>
              <w:rPr>
                <w:rFonts w:ascii="方正仿宋_GBK" w:eastAsia="方正仿宋_GBK" w:hAnsi="宋体" w:cs="宋体" w:hint="eastAsia"/>
                <w:kern w:val="0"/>
                <w:szCs w:val="21"/>
              </w:rPr>
              <w:t>对个别市</w:t>
            </w:r>
            <w:proofErr w:type="gramStart"/>
            <w:r>
              <w:rPr>
                <w:rFonts w:ascii="方正仿宋_GBK" w:eastAsia="方正仿宋_GBK" w:hAnsi="宋体" w:cs="宋体" w:hint="eastAsia"/>
                <w:kern w:val="0"/>
                <w:szCs w:val="21"/>
              </w:rPr>
              <w:t>督办稳岗返还</w:t>
            </w:r>
            <w:proofErr w:type="gramEnd"/>
            <w:r>
              <w:rPr>
                <w:rFonts w:ascii="方正仿宋_GBK" w:eastAsia="方正仿宋_GBK" w:hAnsi="宋体" w:cs="宋体" w:hint="eastAsia"/>
                <w:kern w:val="0"/>
                <w:szCs w:val="21"/>
              </w:rPr>
              <w:t>政策落实情况，摸排相关企业情况，核实后对符合条件的企业确保做到“应发尽发”。</w:t>
            </w:r>
          </w:p>
        </w:tc>
        <w:tc>
          <w:tcPr>
            <w:tcW w:w="5454" w:type="dxa"/>
            <w:vAlign w:val="center"/>
          </w:tcPr>
          <w:p w:rsidR="004E0257" w:rsidRDefault="00DE7743">
            <w:pPr>
              <w:spacing w:line="260" w:lineRule="exact"/>
              <w:rPr>
                <w:rFonts w:ascii="Times New Roman" w:eastAsia="方正仿宋_GBK" w:hAnsi="Times New Roman" w:cs="Times New Roman"/>
                <w:szCs w:val="21"/>
              </w:rPr>
            </w:pPr>
            <w:r>
              <w:rPr>
                <w:rFonts w:ascii="Times New Roman" w:eastAsia="方正仿宋_GBK" w:hAnsi="Times New Roman" w:cs="Times New Roman" w:hint="eastAsia"/>
                <w:szCs w:val="21"/>
              </w:rPr>
              <w:t>督促各市经办机构通过大数据比对，确定享受政策企业名单，与工商、税务、</w:t>
            </w:r>
            <w:proofErr w:type="gramStart"/>
            <w:r>
              <w:rPr>
                <w:rFonts w:ascii="Times New Roman" w:eastAsia="方正仿宋_GBK" w:hAnsi="Times New Roman" w:cs="Times New Roman" w:hint="eastAsia"/>
                <w:szCs w:val="21"/>
              </w:rPr>
              <w:t>发改等</w:t>
            </w:r>
            <w:proofErr w:type="gramEnd"/>
            <w:r>
              <w:rPr>
                <w:rFonts w:ascii="Times New Roman" w:eastAsia="方正仿宋_GBK" w:hAnsi="Times New Roman" w:cs="Times New Roman" w:hint="eastAsia"/>
                <w:szCs w:val="21"/>
              </w:rPr>
              <w:t>部门对接后，对符合发放标准的企业尽快发放。截至目前，海安市</w:t>
            </w:r>
            <w:r>
              <w:rPr>
                <w:rFonts w:ascii="Times New Roman" w:eastAsia="方正仿宋_GBK" w:hAnsi="Times New Roman" w:cs="Times New Roman" w:hint="eastAsia"/>
                <w:szCs w:val="21"/>
              </w:rPr>
              <w:t>405</w:t>
            </w:r>
            <w:r>
              <w:rPr>
                <w:rFonts w:ascii="Times New Roman" w:eastAsia="方正仿宋_GBK" w:hAnsi="Times New Roman" w:cs="Times New Roman" w:hint="eastAsia"/>
                <w:szCs w:val="21"/>
              </w:rPr>
              <w:t>户企业享受的</w:t>
            </w:r>
            <w:proofErr w:type="gramStart"/>
            <w:r>
              <w:rPr>
                <w:rFonts w:ascii="Times New Roman" w:eastAsia="方正仿宋_GBK" w:hAnsi="Times New Roman" w:cs="Times New Roman" w:hint="eastAsia"/>
                <w:szCs w:val="21"/>
              </w:rPr>
              <w:t>应急稳岗返还</w:t>
            </w:r>
            <w:proofErr w:type="gramEnd"/>
            <w:r>
              <w:rPr>
                <w:rFonts w:ascii="Times New Roman" w:eastAsia="方正仿宋_GBK" w:hAnsi="Times New Roman" w:cs="Times New Roman" w:hint="eastAsia"/>
                <w:szCs w:val="21"/>
              </w:rPr>
              <w:t>419.58</w:t>
            </w:r>
            <w:r>
              <w:rPr>
                <w:rFonts w:ascii="Times New Roman" w:eastAsia="方正仿宋_GBK" w:hAnsi="Times New Roman" w:cs="Times New Roman" w:hint="eastAsia"/>
                <w:szCs w:val="21"/>
              </w:rPr>
              <w:t>万元已经全部发放到位。无锡市为</w:t>
            </w:r>
            <w:r>
              <w:rPr>
                <w:rFonts w:ascii="Times New Roman" w:eastAsia="方正仿宋_GBK" w:hAnsi="Times New Roman" w:cs="Times New Roman" w:hint="eastAsia"/>
                <w:szCs w:val="21"/>
              </w:rPr>
              <w:t>34</w:t>
            </w:r>
            <w:r>
              <w:rPr>
                <w:rFonts w:ascii="Times New Roman" w:eastAsia="方正仿宋_GBK" w:hAnsi="Times New Roman" w:cs="Times New Roman" w:hint="eastAsia"/>
                <w:szCs w:val="21"/>
              </w:rPr>
              <w:t>家劳务派遣企业</w:t>
            </w:r>
            <w:proofErr w:type="gramStart"/>
            <w:r>
              <w:rPr>
                <w:rFonts w:ascii="Times New Roman" w:eastAsia="方正仿宋_GBK" w:hAnsi="Times New Roman" w:cs="Times New Roman" w:hint="eastAsia"/>
                <w:szCs w:val="21"/>
              </w:rPr>
              <w:t>发放稳岗返还</w:t>
            </w:r>
            <w:proofErr w:type="gramEnd"/>
            <w:r>
              <w:rPr>
                <w:rFonts w:ascii="Times New Roman" w:eastAsia="方正仿宋_GBK" w:hAnsi="Times New Roman" w:cs="Times New Roman" w:hint="eastAsia"/>
                <w:szCs w:val="21"/>
              </w:rPr>
              <w:t>资金</w:t>
            </w:r>
            <w:r>
              <w:rPr>
                <w:rFonts w:ascii="Times New Roman" w:eastAsia="方正仿宋_GBK" w:hAnsi="Times New Roman" w:cs="Times New Roman" w:hint="eastAsia"/>
                <w:szCs w:val="21"/>
              </w:rPr>
              <w:t>925.43</w:t>
            </w:r>
            <w:r>
              <w:rPr>
                <w:rFonts w:ascii="Times New Roman" w:eastAsia="方正仿宋_GBK" w:hAnsi="Times New Roman" w:cs="Times New Roman" w:hint="eastAsia"/>
                <w:szCs w:val="21"/>
              </w:rPr>
              <w:t>万元，各劳务派遣企业均按照协议规定将资金返还企业或抵扣企业社保费。</w:t>
            </w:r>
          </w:p>
        </w:tc>
        <w:tc>
          <w:tcPr>
            <w:tcW w:w="992" w:type="dxa"/>
            <w:vAlign w:val="center"/>
          </w:tcPr>
          <w:p w:rsidR="004E0257" w:rsidRDefault="00DE7743">
            <w:pPr>
              <w:spacing w:line="260" w:lineRule="exact"/>
              <w:jc w:val="center"/>
              <w:rPr>
                <w:rFonts w:ascii="方正仿宋_GBK" w:eastAsia="方正仿宋_GBK"/>
                <w:szCs w:val="21"/>
              </w:rPr>
            </w:pPr>
            <w:r>
              <w:rPr>
                <w:rFonts w:ascii="方正仿宋_GBK" w:eastAsia="方正仿宋_GBK" w:hAnsi="Times New Roman" w:cs="Times New Roman" w:hint="eastAsia"/>
                <w:kern w:val="0"/>
                <w:szCs w:val="21"/>
              </w:rPr>
              <w:t>2020</w:t>
            </w:r>
            <w:r>
              <w:rPr>
                <w:rFonts w:ascii="方正仿宋_GBK" w:eastAsia="方正仿宋_GBK" w:hAnsi="Times New Roman" w:cs="Times New Roman" w:hint="eastAsia"/>
                <w:kern w:val="0"/>
                <w:szCs w:val="21"/>
              </w:rPr>
              <w:t>年</w:t>
            </w:r>
            <w:r>
              <w:rPr>
                <w:rFonts w:ascii="方正仿宋_GBK" w:eastAsia="方正仿宋_GBK" w:hAnsi="Times New Roman" w:cs="Times New Roman" w:hint="eastAsia"/>
                <w:kern w:val="0"/>
                <w:szCs w:val="21"/>
              </w:rPr>
              <w:t>9</w:t>
            </w:r>
            <w:r>
              <w:rPr>
                <w:rFonts w:ascii="方正仿宋_GBK" w:eastAsia="方正仿宋_GBK" w:hAnsi="Times New Roman" w:cs="Times New Roman" w:hint="eastAsia"/>
                <w:kern w:val="0"/>
                <w:szCs w:val="21"/>
              </w:rPr>
              <w:t>月底</w:t>
            </w:r>
          </w:p>
        </w:tc>
      </w:tr>
      <w:tr w:rsidR="004E0257">
        <w:trPr>
          <w:trHeight w:val="1439"/>
        </w:trPr>
        <w:tc>
          <w:tcPr>
            <w:tcW w:w="568" w:type="dxa"/>
            <w:vAlign w:val="center"/>
          </w:tcPr>
          <w:p w:rsidR="004E0257" w:rsidRDefault="00DE7743">
            <w:pPr>
              <w:spacing w:line="260" w:lineRule="exact"/>
              <w:jc w:val="center"/>
              <w:rPr>
                <w:rFonts w:ascii="方正仿宋_GBK" w:eastAsia="方正仿宋_GBK"/>
                <w:szCs w:val="21"/>
              </w:rPr>
            </w:pPr>
            <w:r>
              <w:rPr>
                <w:rFonts w:ascii="方正仿宋_GBK" w:eastAsia="方正仿宋_GBK" w:hint="eastAsia"/>
                <w:szCs w:val="21"/>
              </w:rPr>
              <w:t>8</w:t>
            </w:r>
          </w:p>
        </w:tc>
        <w:tc>
          <w:tcPr>
            <w:tcW w:w="1559" w:type="dxa"/>
            <w:vMerge/>
            <w:vAlign w:val="center"/>
          </w:tcPr>
          <w:p w:rsidR="004E0257" w:rsidRDefault="004E0257">
            <w:pPr>
              <w:spacing w:line="260" w:lineRule="exact"/>
              <w:jc w:val="left"/>
              <w:rPr>
                <w:rFonts w:ascii="方正仿宋_GBK" w:eastAsia="方正仿宋_GBK"/>
                <w:szCs w:val="21"/>
              </w:rPr>
            </w:pPr>
          </w:p>
        </w:tc>
        <w:tc>
          <w:tcPr>
            <w:tcW w:w="1418" w:type="dxa"/>
            <w:vAlign w:val="center"/>
          </w:tcPr>
          <w:p w:rsidR="004E0257" w:rsidRDefault="00DE7743">
            <w:pPr>
              <w:widowControl/>
              <w:spacing w:line="260" w:lineRule="exact"/>
              <w:jc w:val="center"/>
              <w:rPr>
                <w:rFonts w:ascii="方正仿宋_GBK" w:eastAsia="方正仿宋_GBK" w:hAnsi="宋体" w:cs="宋体"/>
                <w:kern w:val="0"/>
                <w:szCs w:val="21"/>
              </w:rPr>
            </w:pPr>
            <w:r>
              <w:rPr>
                <w:rFonts w:ascii="方正仿宋_GBK" w:eastAsia="方正仿宋_GBK" w:hAnsi="宋体" w:cs="宋体" w:hint="eastAsia"/>
                <w:kern w:val="0"/>
                <w:szCs w:val="21"/>
              </w:rPr>
              <w:t>就管中心</w:t>
            </w:r>
          </w:p>
          <w:p w:rsidR="004E0257" w:rsidRDefault="00DE7743">
            <w:pPr>
              <w:spacing w:line="260" w:lineRule="exact"/>
              <w:jc w:val="center"/>
              <w:rPr>
                <w:rFonts w:ascii="方正仿宋_GBK" w:eastAsia="方正仿宋_GBK"/>
                <w:szCs w:val="21"/>
              </w:rPr>
            </w:pPr>
            <w:r>
              <w:rPr>
                <w:rFonts w:ascii="方正仿宋_GBK" w:eastAsia="方正仿宋_GBK" w:hAnsi="宋体" w:cs="宋体" w:hint="eastAsia"/>
                <w:kern w:val="0"/>
                <w:szCs w:val="21"/>
              </w:rPr>
              <w:t>就业处</w:t>
            </w:r>
          </w:p>
        </w:tc>
        <w:tc>
          <w:tcPr>
            <w:tcW w:w="5319" w:type="dxa"/>
            <w:vAlign w:val="center"/>
          </w:tcPr>
          <w:p w:rsidR="004E0257" w:rsidRDefault="00DE7743">
            <w:pPr>
              <w:spacing w:line="260" w:lineRule="exact"/>
              <w:rPr>
                <w:rFonts w:ascii="方正仿宋_GBK" w:eastAsia="方正仿宋_GBK"/>
                <w:szCs w:val="21"/>
              </w:rPr>
            </w:pPr>
            <w:r>
              <w:rPr>
                <w:rFonts w:ascii="方正仿宋_GBK" w:eastAsia="方正仿宋_GBK" w:hAnsi="宋体" w:cs="宋体" w:hint="eastAsia"/>
                <w:kern w:val="0"/>
                <w:szCs w:val="21"/>
              </w:rPr>
              <w:t>调取全省参保企业信息，开展大数据比对，对发放率低的地区，予以通报批评。</w:t>
            </w:r>
            <w:proofErr w:type="gramStart"/>
            <w:r>
              <w:rPr>
                <w:rFonts w:ascii="方正仿宋_GBK" w:eastAsia="方正仿宋_GBK" w:hAnsi="宋体" w:cs="宋体" w:hint="eastAsia"/>
                <w:kern w:val="0"/>
                <w:szCs w:val="21"/>
              </w:rPr>
              <w:t>将稳岗返还</w:t>
            </w:r>
            <w:proofErr w:type="gramEnd"/>
            <w:r>
              <w:rPr>
                <w:rFonts w:ascii="方正仿宋_GBK" w:eastAsia="方正仿宋_GBK" w:hAnsi="宋体" w:cs="宋体" w:hint="eastAsia"/>
                <w:kern w:val="0"/>
                <w:szCs w:val="21"/>
              </w:rPr>
              <w:t>政策落实情况纳入省政府就业工作表扬激励重点评价指标，对政策落实不到位的地区取消</w:t>
            </w:r>
            <w:proofErr w:type="gramStart"/>
            <w:r>
              <w:rPr>
                <w:rFonts w:ascii="方正仿宋_GBK" w:eastAsia="方正仿宋_GBK" w:hAnsi="宋体" w:cs="宋体" w:hint="eastAsia"/>
                <w:kern w:val="0"/>
                <w:szCs w:val="21"/>
              </w:rPr>
              <w:t>评先优资格</w:t>
            </w:r>
            <w:proofErr w:type="gramEnd"/>
            <w:r>
              <w:rPr>
                <w:rFonts w:ascii="方正仿宋_GBK" w:eastAsia="方正仿宋_GBK" w:hAnsi="宋体" w:cs="宋体" w:hint="eastAsia"/>
                <w:kern w:val="0"/>
                <w:szCs w:val="21"/>
              </w:rPr>
              <w:t>。</w:t>
            </w:r>
          </w:p>
        </w:tc>
        <w:tc>
          <w:tcPr>
            <w:tcW w:w="5454" w:type="dxa"/>
            <w:vAlign w:val="center"/>
          </w:tcPr>
          <w:p w:rsidR="004E0257" w:rsidRDefault="00DE7743">
            <w:pPr>
              <w:spacing w:line="260" w:lineRule="exact"/>
              <w:rPr>
                <w:rFonts w:ascii="Times New Roman" w:eastAsia="方正仿宋_GBK" w:hAnsi="Times New Roman" w:cs="Times New Roman"/>
                <w:szCs w:val="21"/>
              </w:rPr>
            </w:pPr>
            <w:r>
              <w:rPr>
                <w:rFonts w:ascii="Times New Roman" w:eastAsia="方正仿宋_GBK" w:hAnsi="Times New Roman" w:cs="Times New Roman" w:hint="eastAsia"/>
                <w:szCs w:val="21"/>
              </w:rPr>
              <w:t>今年以来，全省</w:t>
            </w:r>
            <w:proofErr w:type="gramStart"/>
            <w:r>
              <w:rPr>
                <w:rFonts w:ascii="Times New Roman" w:eastAsia="方正仿宋_GBK" w:hAnsi="Times New Roman" w:cs="Times New Roman" w:hint="eastAsia"/>
                <w:szCs w:val="21"/>
              </w:rPr>
              <w:t>享受稳岗返还</w:t>
            </w:r>
            <w:proofErr w:type="gramEnd"/>
            <w:r>
              <w:rPr>
                <w:rFonts w:ascii="Times New Roman" w:eastAsia="方正仿宋_GBK" w:hAnsi="Times New Roman" w:cs="Times New Roman" w:hint="eastAsia"/>
                <w:szCs w:val="21"/>
              </w:rPr>
              <w:t>企业数和发放金额按期调度</w:t>
            </w:r>
            <w:r>
              <w:rPr>
                <w:rFonts w:ascii="Times New Roman" w:eastAsia="方正仿宋_GBK" w:hAnsi="Times New Roman" w:cs="Times New Roman" w:hint="eastAsia"/>
                <w:szCs w:val="21"/>
              </w:rPr>
              <w:t>22</w:t>
            </w:r>
            <w:r>
              <w:rPr>
                <w:rFonts w:ascii="Times New Roman" w:eastAsia="方正仿宋_GBK" w:hAnsi="Times New Roman" w:cs="Times New Roman" w:hint="eastAsia"/>
                <w:szCs w:val="21"/>
              </w:rPr>
              <w:t>次，对政策执行较慢地区，予以通报，截至目前，全省共为</w:t>
            </w:r>
            <w:r>
              <w:rPr>
                <w:rFonts w:ascii="Times New Roman" w:eastAsia="方正仿宋_GBK" w:hAnsi="Times New Roman" w:cs="Times New Roman" w:hint="eastAsia"/>
                <w:szCs w:val="21"/>
              </w:rPr>
              <w:t>69.25</w:t>
            </w:r>
            <w:r>
              <w:rPr>
                <w:rFonts w:ascii="Times New Roman" w:eastAsia="方正仿宋_GBK" w:hAnsi="Times New Roman" w:cs="Times New Roman" w:hint="eastAsia"/>
                <w:szCs w:val="21"/>
              </w:rPr>
              <w:t>万户企业</w:t>
            </w:r>
            <w:proofErr w:type="gramStart"/>
            <w:r>
              <w:rPr>
                <w:rFonts w:ascii="Times New Roman" w:eastAsia="方正仿宋_GBK" w:hAnsi="Times New Roman" w:cs="Times New Roman" w:hint="eastAsia"/>
                <w:szCs w:val="21"/>
              </w:rPr>
              <w:t>发放稳岗返还</w:t>
            </w:r>
            <w:proofErr w:type="gramEnd"/>
            <w:r>
              <w:rPr>
                <w:rFonts w:ascii="Times New Roman" w:eastAsia="方正仿宋_GBK" w:hAnsi="Times New Roman" w:cs="Times New Roman" w:hint="eastAsia"/>
                <w:szCs w:val="21"/>
              </w:rPr>
              <w:t>87.05</w:t>
            </w:r>
            <w:r>
              <w:rPr>
                <w:rFonts w:ascii="Times New Roman" w:eastAsia="方正仿宋_GBK" w:hAnsi="Times New Roman" w:cs="Times New Roman" w:hint="eastAsia"/>
                <w:szCs w:val="21"/>
              </w:rPr>
              <w:t>亿元，企业受益面和发放资金分别比</w:t>
            </w:r>
            <w:r>
              <w:rPr>
                <w:rFonts w:ascii="Times New Roman" w:eastAsia="方正仿宋_GBK" w:hAnsi="Times New Roman" w:cs="Times New Roman" w:hint="eastAsia"/>
                <w:szCs w:val="21"/>
              </w:rPr>
              <w:t>2019</w:t>
            </w:r>
            <w:r>
              <w:rPr>
                <w:rFonts w:ascii="Times New Roman" w:eastAsia="方正仿宋_GBK" w:hAnsi="Times New Roman" w:cs="Times New Roman" w:hint="eastAsia"/>
                <w:szCs w:val="21"/>
              </w:rPr>
              <w:t>年提高</w:t>
            </w:r>
            <w:r>
              <w:rPr>
                <w:rFonts w:ascii="Times New Roman" w:eastAsia="方正仿宋_GBK" w:hAnsi="Times New Roman" w:cs="Times New Roman" w:hint="eastAsia"/>
                <w:szCs w:val="21"/>
              </w:rPr>
              <w:t>162.31%</w:t>
            </w:r>
            <w:r>
              <w:rPr>
                <w:rFonts w:ascii="Times New Roman" w:eastAsia="方正仿宋_GBK" w:hAnsi="Times New Roman" w:cs="Times New Roman" w:hint="eastAsia"/>
                <w:szCs w:val="21"/>
              </w:rPr>
              <w:t>、</w:t>
            </w:r>
            <w:r>
              <w:rPr>
                <w:rFonts w:ascii="Times New Roman" w:eastAsia="方正仿宋_GBK" w:hAnsi="Times New Roman" w:cs="Times New Roman" w:hint="eastAsia"/>
                <w:szCs w:val="21"/>
              </w:rPr>
              <w:t>241.64%</w:t>
            </w:r>
            <w:r>
              <w:rPr>
                <w:rFonts w:ascii="Times New Roman" w:eastAsia="方正仿宋_GBK" w:hAnsi="Times New Roman" w:cs="Times New Roman" w:hint="eastAsia"/>
                <w:szCs w:val="21"/>
              </w:rPr>
              <w:t>。</w:t>
            </w:r>
          </w:p>
        </w:tc>
        <w:tc>
          <w:tcPr>
            <w:tcW w:w="992" w:type="dxa"/>
            <w:vAlign w:val="center"/>
          </w:tcPr>
          <w:p w:rsidR="004E0257" w:rsidRDefault="00DE7743">
            <w:pPr>
              <w:spacing w:line="260" w:lineRule="exact"/>
              <w:jc w:val="center"/>
              <w:rPr>
                <w:rFonts w:ascii="方正仿宋_GBK" w:eastAsia="方正仿宋_GBK"/>
                <w:szCs w:val="21"/>
              </w:rPr>
            </w:pPr>
            <w:r>
              <w:rPr>
                <w:rFonts w:ascii="方正仿宋_GBK" w:eastAsia="方正仿宋_GBK" w:hAnsi="Times New Roman" w:cs="Times New Roman" w:hint="eastAsia"/>
                <w:kern w:val="0"/>
                <w:szCs w:val="21"/>
              </w:rPr>
              <w:t>2020</w:t>
            </w:r>
            <w:r>
              <w:rPr>
                <w:rFonts w:ascii="方正仿宋_GBK" w:eastAsia="方正仿宋_GBK" w:hAnsi="Times New Roman" w:cs="Times New Roman" w:hint="eastAsia"/>
                <w:kern w:val="0"/>
                <w:szCs w:val="21"/>
              </w:rPr>
              <w:t>年</w:t>
            </w:r>
            <w:r>
              <w:rPr>
                <w:rFonts w:ascii="方正仿宋_GBK" w:eastAsia="方正仿宋_GBK" w:hAnsi="Times New Roman" w:cs="Times New Roman" w:hint="eastAsia"/>
                <w:kern w:val="0"/>
                <w:szCs w:val="21"/>
              </w:rPr>
              <w:t>12</w:t>
            </w:r>
            <w:r>
              <w:rPr>
                <w:rFonts w:ascii="方正仿宋_GBK" w:eastAsia="方正仿宋_GBK" w:hAnsi="Times New Roman" w:cs="Times New Roman" w:hint="eastAsia"/>
                <w:kern w:val="0"/>
                <w:szCs w:val="21"/>
              </w:rPr>
              <w:t>月底</w:t>
            </w:r>
          </w:p>
        </w:tc>
      </w:tr>
      <w:tr w:rsidR="004E0257">
        <w:trPr>
          <w:trHeight w:val="2754"/>
        </w:trPr>
        <w:tc>
          <w:tcPr>
            <w:tcW w:w="568" w:type="dxa"/>
            <w:vAlign w:val="center"/>
          </w:tcPr>
          <w:p w:rsidR="004E0257" w:rsidRDefault="00DE7743">
            <w:pPr>
              <w:spacing w:line="260" w:lineRule="exact"/>
              <w:jc w:val="center"/>
              <w:rPr>
                <w:rFonts w:ascii="方正仿宋_GBK" w:eastAsia="方正仿宋_GBK"/>
                <w:szCs w:val="21"/>
              </w:rPr>
            </w:pPr>
            <w:r>
              <w:rPr>
                <w:rFonts w:ascii="方正仿宋_GBK" w:eastAsia="方正仿宋_GBK" w:hint="eastAsia"/>
                <w:szCs w:val="21"/>
              </w:rPr>
              <w:lastRenderedPageBreak/>
              <w:t>9</w:t>
            </w:r>
          </w:p>
        </w:tc>
        <w:tc>
          <w:tcPr>
            <w:tcW w:w="1559" w:type="dxa"/>
            <w:vMerge w:val="restart"/>
            <w:vAlign w:val="center"/>
          </w:tcPr>
          <w:p w:rsidR="004E0257" w:rsidRDefault="00DE7743">
            <w:pPr>
              <w:spacing w:line="260" w:lineRule="exact"/>
              <w:jc w:val="left"/>
              <w:rPr>
                <w:rFonts w:ascii="方正仿宋_GBK" w:eastAsia="方正仿宋_GBK"/>
                <w:szCs w:val="21"/>
              </w:rPr>
            </w:pPr>
            <w:r>
              <w:rPr>
                <w:rFonts w:ascii="方正仿宋_GBK" w:eastAsia="方正仿宋_GBK" w:hAnsi="宋体" w:cs="宋体" w:hint="eastAsia"/>
                <w:kern w:val="0"/>
                <w:szCs w:val="21"/>
              </w:rPr>
              <w:t>三、有的地方就业培训推动不够有力。存在开展线上培训不及时、培训补贴发放不及时等问题。</w:t>
            </w:r>
          </w:p>
        </w:tc>
        <w:tc>
          <w:tcPr>
            <w:tcW w:w="1418" w:type="dxa"/>
            <w:vAlign w:val="center"/>
          </w:tcPr>
          <w:p w:rsidR="004E0257" w:rsidRDefault="00DE7743">
            <w:pPr>
              <w:widowControl/>
              <w:spacing w:line="260" w:lineRule="exact"/>
              <w:jc w:val="center"/>
              <w:rPr>
                <w:rFonts w:ascii="方正仿宋_GBK" w:eastAsia="方正仿宋_GBK" w:hAnsi="宋体" w:cs="宋体"/>
                <w:kern w:val="0"/>
                <w:szCs w:val="21"/>
              </w:rPr>
            </w:pPr>
            <w:r>
              <w:rPr>
                <w:rFonts w:ascii="方正仿宋_GBK" w:eastAsia="方正仿宋_GBK" w:hAnsi="宋体" w:cs="宋体" w:hint="eastAsia"/>
                <w:kern w:val="0"/>
                <w:szCs w:val="21"/>
              </w:rPr>
              <w:t>职</w:t>
            </w:r>
            <w:r>
              <w:rPr>
                <w:rFonts w:ascii="方正仿宋_GBK" w:eastAsia="方正仿宋_GBK" w:hAnsi="宋体" w:cs="宋体" w:hint="eastAsia"/>
                <w:kern w:val="0"/>
                <w:szCs w:val="21"/>
              </w:rPr>
              <w:t>业能力处</w:t>
            </w:r>
          </w:p>
          <w:p w:rsidR="004E0257" w:rsidRDefault="00DE7743">
            <w:pPr>
              <w:spacing w:line="260" w:lineRule="exact"/>
              <w:jc w:val="center"/>
              <w:rPr>
                <w:rFonts w:ascii="方正仿宋_GBK" w:eastAsia="方正仿宋_GBK"/>
                <w:szCs w:val="21"/>
              </w:rPr>
            </w:pPr>
            <w:r>
              <w:rPr>
                <w:rFonts w:ascii="方正仿宋_GBK" w:eastAsia="方正仿宋_GBK" w:hAnsi="宋体" w:cs="宋体" w:hint="eastAsia"/>
                <w:kern w:val="0"/>
                <w:szCs w:val="21"/>
              </w:rPr>
              <w:t>就管中心</w:t>
            </w:r>
          </w:p>
        </w:tc>
        <w:tc>
          <w:tcPr>
            <w:tcW w:w="5319" w:type="dxa"/>
            <w:vAlign w:val="center"/>
          </w:tcPr>
          <w:p w:rsidR="004E0257" w:rsidRDefault="00DE7743">
            <w:pPr>
              <w:spacing w:line="260" w:lineRule="exact"/>
              <w:rPr>
                <w:rFonts w:ascii="方正仿宋_GBK" w:eastAsia="方正仿宋_GBK"/>
                <w:szCs w:val="21"/>
              </w:rPr>
            </w:pPr>
            <w:r>
              <w:rPr>
                <w:rFonts w:ascii="方正仿宋_GBK" w:eastAsia="方正仿宋_GBK" w:hAnsi="宋体" w:cs="宋体" w:hint="eastAsia"/>
                <w:kern w:val="0"/>
                <w:szCs w:val="21"/>
              </w:rPr>
              <w:t>制定职业技能提升行动调研工作方案，调研督导职业技能培训工作，落实属地监管责任和一把手负责制，加快推进职业技能提升行动向纵深发展。</w:t>
            </w:r>
          </w:p>
        </w:tc>
        <w:tc>
          <w:tcPr>
            <w:tcW w:w="5454" w:type="dxa"/>
            <w:vAlign w:val="center"/>
          </w:tcPr>
          <w:p w:rsidR="004E0257" w:rsidRDefault="00DE7743">
            <w:pPr>
              <w:spacing w:line="260" w:lineRule="exact"/>
              <w:rPr>
                <w:rFonts w:ascii="Times New Roman" w:eastAsia="方正仿宋_GBK" w:hAnsi="Times New Roman" w:cs="Times New Roman"/>
                <w:szCs w:val="21"/>
              </w:rPr>
            </w:pPr>
            <w:r>
              <w:rPr>
                <w:rFonts w:ascii="Times New Roman" w:eastAsia="方正仿宋_GBK" w:hAnsi="Times New Roman" w:cs="Times New Roman" w:hint="eastAsia"/>
                <w:szCs w:val="21"/>
              </w:rPr>
              <w:t>完善了职业技能提升行动通报、调度和督导制度，每月通报全省各市职业技能提升行动进度情况。制发调研指导函和督查函，厅分管负责同志带队</w:t>
            </w:r>
            <w:proofErr w:type="gramStart"/>
            <w:r>
              <w:rPr>
                <w:rFonts w:ascii="Times New Roman" w:eastAsia="方正仿宋_GBK" w:hAnsi="Times New Roman" w:cs="Times New Roman" w:hint="eastAsia"/>
                <w:szCs w:val="21"/>
              </w:rPr>
              <w:t>赴职业</w:t>
            </w:r>
            <w:proofErr w:type="gramEnd"/>
            <w:r>
              <w:rPr>
                <w:rFonts w:ascii="Times New Roman" w:eastAsia="方正仿宋_GBK" w:hAnsi="Times New Roman" w:cs="Times New Roman" w:hint="eastAsia"/>
                <w:szCs w:val="21"/>
              </w:rPr>
              <w:t>技能提升行动进度滞后的淮安、徐州、南通等重点地区进行实地督导，并约谈了职业技能提升行动专账资金支出比例最低的</w:t>
            </w:r>
            <w:r>
              <w:rPr>
                <w:rFonts w:ascii="Times New Roman" w:eastAsia="方正仿宋_GBK" w:hAnsi="Times New Roman" w:cs="Times New Roman" w:hint="eastAsia"/>
                <w:szCs w:val="21"/>
              </w:rPr>
              <w:t>3</w:t>
            </w:r>
            <w:r>
              <w:rPr>
                <w:rFonts w:ascii="Times New Roman" w:eastAsia="方正仿宋_GBK" w:hAnsi="Times New Roman" w:cs="Times New Roman" w:hint="eastAsia"/>
                <w:szCs w:val="21"/>
              </w:rPr>
              <w:t>个设区市</w:t>
            </w:r>
            <w:proofErr w:type="gramStart"/>
            <w:r>
              <w:rPr>
                <w:rFonts w:ascii="Times New Roman" w:eastAsia="方正仿宋_GBK" w:hAnsi="Times New Roman" w:cs="Times New Roman" w:hint="eastAsia"/>
                <w:szCs w:val="21"/>
              </w:rPr>
              <w:t>人社局</w:t>
            </w:r>
            <w:proofErr w:type="gramEnd"/>
            <w:r>
              <w:rPr>
                <w:rFonts w:ascii="Times New Roman" w:eastAsia="方正仿宋_GBK" w:hAnsi="Times New Roman" w:cs="Times New Roman" w:hint="eastAsia"/>
                <w:szCs w:val="21"/>
              </w:rPr>
              <w:t>负责同志。印发了《省人力资源社会保障厅</w:t>
            </w:r>
            <w:r>
              <w:rPr>
                <w:rFonts w:ascii="Times New Roman" w:eastAsia="方正仿宋_GBK" w:hAnsi="Times New Roman" w:cs="Times New Roman" w:hint="eastAsia"/>
                <w:szCs w:val="21"/>
              </w:rPr>
              <w:t xml:space="preserve"> </w:t>
            </w:r>
            <w:r>
              <w:rPr>
                <w:rFonts w:ascii="Times New Roman" w:eastAsia="方正仿宋_GBK" w:hAnsi="Times New Roman" w:cs="Times New Roman" w:hint="eastAsia"/>
                <w:szCs w:val="21"/>
              </w:rPr>
              <w:t>省财政厅关于开展职业技能提升行动</w:t>
            </w:r>
            <w:r>
              <w:rPr>
                <w:rFonts w:ascii="Times New Roman" w:eastAsia="方正仿宋_GBK" w:hAnsi="Times New Roman" w:cs="Times New Roman" w:hint="eastAsia"/>
                <w:szCs w:val="21"/>
              </w:rPr>
              <w:t>2020</w:t>
            </w:r>
            <w:r>
              <w:rPr>
                <w:rFonts w:ascii="Times New Roman" w:eastAsia="方正仿宋_GBK" w:hAnsi="Times New Roman" w:cs="Times New Roman" w:hint="eastAsia"/>
                <w:szCs w:val="21"/>
              </w:rPr>
              <w:t>年第四季度攻坚活动通知》（苏</w:t>
            </w:r>
            <w:proofErr w:type="gramStart"/>
            <w:r>
              <w:rPr>
                <w:rFonts w:ascii="Times New Roman" w:eastAsia="方正仿宋_GBK" w:hAnsi="Times New Roman" w:cs="Times New Roman" w:hint="eastAsia"/>
                <w:szCs w:val="21"/>
              </w:rPr>
              <w:t>人社发</w:t>
            </w:r>
            <w:proofErr w:type="gramEnd"/>
            <w:r>
              <w:rPr>
                <w:rFonts w:ascii="Times New Roman" w:eastAsia="方正仿宋_GBK" w:hAnsi="Times New Roman" w:cs="Times New Roman" w:hint="eastAsia"/>
                <w:szCs w:val="21"/>
              </w:rPr>
              <w:t>〔</w:t>
            </w:r>
            <w:r>
              <w:rPr>
                <w:rFonts w:ascii="Times New Roman" w:eastAsia="方正仿宋_GBK" w:hAnsi="Times New Roman" w:cs="Times New Roman" w:hint="eastAsia"/>
                <w:szCs w:val="21"/>
              </w:rPr>
              <w:t>2020</w:t>
            </w:r>
            <w:r>
              <w:rPr>
                <w:rFonts w:ascii="Times New Roman" w:eastAsia="方正仿宋_GBK" w:hAnsi="Times New Roman" w:cs="Times New Roman" w:hint="eastAsia"/>
                <w:szCs w:val="21"/>
              </w:rPr>
              <w:t>〕</w:t>
            </w:r>
            <w:r>
              <w:rPr>
                <w:rFonts w:ascii="Times New Roman" w:eastAsia="方正仿宋_GBK" w:hAnsi="Times New Roman" w:cs="Times New Roman" w:hint="eastAsia"/>
                <w:szCs w:val="21"/>
              </w:rPr>
              <w:t>116</w:t>
            </w:r>
            <w:r>
              <w:rPr>
                <w:rFonts w:ascii="Times New Roman" w:eastAsia="方正仿宋_GBK" w:hAnsi="Times New Roman" w:cs="Times New Roman" w:hint="eastAsia"/>
                <w:szCs w:val="21"/>
              </w:rPr>
              <w:t>号），进一步落实属地管理和一把手负责制，加快推进职业技能提升行动向纵深发展。</w:t>
            </w:r>
          </w:p>
        </w:tc>
        <w:tc>
          <w:tcPr>
            <w:tcW w:w="992" w:type="dxa"/>
            <w:vAlign w:val="center"/>
          </w:tcPr>
          <w:p w:rsidR="004E0257" w:rsidRDefault="00DE7743">
            <w:pPr>
              <w:spacing w:line="260" w:lineRule="exact"/>
              <w:jc w:val="center"/>
              <w:rPr>
                <w:rFonts w:ascii="方正仿宋_GBK" w:eastAsia="方正仿宋_GBK"/>
                <w:szCs w:val="21"/>
              </w:rPr>
            </w:pPr>
            <w:r>
              <w:rPr>
                <w:rFonts w:ascii="方正仿宋_GBK" w:eastAsia="方正仿宋_GBK" w:hAnsi="Times New Roman" w:cs="Times New Roman" w:hint="eastAsia"/>
                <w:kern w:val="0"/>
                <w:szCs w:val="21"/>
              </w:rPr>
              <w:t>2020</w:t>
            </w:r>
            <w:r>
              <w:rPr>
                <w:rFonts w:ascii="方正仿宋_GBK" w:eastAsia="方正仿宋_GBK" w:hAnsi="Times New Roman" w:cs="Times New Roman" w:hint="eastAsia"/>
                <w:kern w:val="0"/>
                <w:szCs w:val="21"/>
              </w:rPr>
              <w:t>年</w:t>
            </w:r>
            <w:r>
              <w:rPr>
                <w:rFonts w:ascii="方正仿宋_GBK" w:eastAsia="方正仿宋_GBK" w:hAnsi="Times New Roman" w:cs="Times New Roman" w:hint="eastAsia"/>
                <w:kern w:val="0"/>
                <w:szCs w:val="21"/>
              </w:rPr>
              <w:t>9</w:t>
            </w:r>
            <w:r>
              <w:rPr>
                <w:rFonts w:ascii="方正仿宋_GBK" w:eastAsia="方正仿宋_GBK" w:hAnsi="Times New Roman" w:cs="Times New Roman" w:hint="eastAsia"/>
                <w:kern w:val="0"/>
                <w:szCs w:val="21"/>
              </w:rPr>
              <w:t>月底</w:t>
            </w:r>
          </w:p>
        </w:tc>
      </w:tr>
      <w:tr w:rsidR="004E0257">
        <w:trPr>
          <w:trHeight w:val="2494"/>
        </w:trPr>
        <w:tc>
          <w:tcPr>
            <w:tcW w:w="568" w:type="dxa"/>
            <w:vAlign w:val="center"/>
          </w:tcPr>
          <w:p w:rsidR="004E0257" w:rsidRDefault="00DE7743">
            <w:pPr>
              <w:spacing w:line="260" w:lineRule="exact"/>
              <w:jc w:val="center"/>
              <w:rPr>
                <w:rFonts w:ascii="方正仿宋_GBK" w:eastAsia="方正仿宋_GBK"/>
                <w:szCs w:val="21"/>
              </w:rPr>
            </w:pPr>
            <w:r>
              <w:rPr>
                <w:rFonts w:ascii="方正仿宋_GBK" w:eastAsia="方正仿宋_GBK" w:hint="eastAsia"/>
                <w:szCs w:val="21"/>
              </w:rPr>
              <w:t>10</w:t>
            </w:r>
          </w:p>
        </w:tc>
        <w:tc>
          <w:tcPr>
            <w:tcW w:w="1559" w:type="dxa"/>
            <w:vMerge/>
            <w:vAlign w:val="center"/>
          </w:tcPr>
          <w:p w:rsidR="004E0257" w:rsidRDefault="004E0257">
            <w:pPr>
              <w:spacing w:line="260" w:lineRule="exact"/>
              <w:jc w:val="left"/>
              <w:rPr>
                <w:rFonts w:ascii="方正仿宋_GBK" w:eastAsia="方正仿宋_GBK"/>
                <w:szCs w:val="21"/>
              </w:rPr>
            </w:pPr>
          </w:p>
        </w:tc>
        <w:tc>
          <w:tcPr>
            <w:tcW w:w="1418" w:type="dxa"/>
            <w:vAlign w:val="center"/>
          </w:tcPr>
          <w:p w:rsidR="004E0257" w:rsidRDefault="00DE7743">
            <w:pPr>
              <w:widowControl/>
              <w:spacing w:line="260" w:lineRule="exact"/>
              <w:jc w:val="center"/>
              <w:rPr>
                <w:rFonts w:ascii="方正仿宋_GBK" w:eastAsia="方正仿宋_GBK" w:hAnsi="宋体" w:cs="宋体"/>
                <w:kern w:val="0"/>
                <w:szCs w:val="21"/>
              </w:rPr>
            </w:pPr>
            <w:r>
              <w:rPr>
                <w:rFonts w:ascii="方正仿宋_GBK" w:eastAsia="方正仿宋_GBK" w:hAnsi="宋体" w:cs="宋体" w:hint="eastAsia"/>
                <w:kern w:val="0"/>
                <w:szCs w:val="21"/>
              </w:rPr>
              <w:t>职业能力处</w:t>
            </w:r>
          </w:p>
          <w:p w:rsidR="004E0257" w:rsidRDefault="00DE7743">
            <w:pPr>
              <w:spacing w:line="260" w:lineRule="exact"/>
              <w:jc w:val="center"/>
              <w:rPr>
                <w:rFonts w:ascii="方正仿宋_GBK" w:eastAsia="方正仿宋_GBK"/>
                <w:szCs w:val="21"/>
              </w:rPr>
            </w:pPr>
            <w:r>
              <w:rPr>
                <w:rFonts w:ascii="方正仿宋_GBK" w:eastAsia="方正仿宋_GBK" w:hAnsi="宋体" w:cs="宋体" w:hint="eastAsia"/>
                <w:kern w:val="0"/>
                <w:szCs w:val="21"/>
              </w:rPr>
              <w:t>就管中心</w:t>
            </w:r>
          </w:p>
        </w:tc>
        <w:tc>
          <w:tcPr>
            <w:tcW w:w="5319" w:type="dxa"/>
            <w:vAlign w:val="center"/>
          </w:tcPr>
          <w:p w:rsidR="004E0257" w:rsidRDefault="00DE7743">
            <w:pPr>
              <w:spacing w:line="260" w:lineRule="exact"/>
              <w:rPr>
                <w:rFonts w:ascii="方正仿宋_GBK" w:eastAsia="方正仿宋_GBK"/>
                <w:szCs w:val="21"/>
              </w:rPr>
            </w:pPr>
            <w:r>
              <w:rPr>
                <w:rFonts w:ascii="方正仿宋_GBK" w:eastAsia="方正仿宋_GBK" w:hAnsi="宋体" w:cs="宋体" w:hint="eastAsia"/>
                <w:kern w:val="0"/>
                <w:szCs w:val="21"/>
              </w:rPr>
              <w:t>督促个别市加快制定并实施以工代训政策，落实培训合格证书制度，更大力度推行企业新型学徒制，采用线上线下融合方式，组织辖区内企业和培训机构，高质量开展职业技能培训，并加快专账资金支出进度。指导</w:t>
            </w:r>
            <w:proofErr w:type="gramStart"/>
            <w:r>
              <w:rPr>
                <w:rFonts w:ascii="方正仿宋_GBK" w:eastAsia="方正仿宋_GBK" w:hAnsi="宋体" w:cs="宋体" w:hint="eastAsia"/>
                <w:kern w:val="0"/>
                <w:szCs w:val="21"/>
              </w:rPr>
              <w:t>完善线</w:t>
            </w:r>
            <w:proofErr w:type="gramEnd"/>
            <w:r>
              <w:rPr>
                <w:rFonts w:ascii="方正仿宋_GBK" w:eastAsia="方正仿宋_GBK" w:hAnsi="宋体" w:cs="宋体" w:hint="eastAsia"/>
                <w:kern w:val="0"/>
                <w:szCs w:val="21"/>
              </w:rPr>
              <w:t>上培训政策，健全职业技能提升行动专班制度，加快审核并拨付培训补贴，并简化办理流程，提高补贴发放效率。</w:t>
            </w:r>
          </w:p>
        </w:tc>
        <w:tc>
          <w:tcPr>
            <w:tcW w:w="5454" w:type="dxa"/>
            <w:vAlign w:val="center"/>
          </w:tcPr>
          <w:p w:rsidR="004E0257" w:rsidRDefault="00DE7743">
            <w:pPr>
              <w:spacing w:line="260" w:lineRule="exact"/>
              <w:rPr>
                <w:rFonts w:ascii="Times New Roman" w:eastAsia="方正仿宋_GBK" w:hAnsi="Times New Roman" w:cs="Times New Roman"/>
                <w:szCs w:val="21"/>
              </w:rPr>
            </w:pPr>
            <w:r>
              <w:rPr>
                <w:rFonts w:ascii="Times New Roman" w:eastAsia="方正仿宋_GBK" w:hAnsi="Times New Roman" w:cs="Times New Roman" w:hint="eastAsia"/>
                <w:szCs w:val="21"/>
              </w:rPr>
              <w:t>指导各地出台了以工代训、培训合格证书有关政策文件，印发了《省人力资源社会保障厅关于实施以工代训工作的补充通知》（苏</w:t>
            </w:r>
            <w:proofErr w:type="gramStart"/>
            <w:r>
              <w:rPr>
                <w:rFonts w:ascii="Times New Roman" w:eastAsia="方正仿宋_GBK" w:hAnsi="Times New Roman" w:cs="Times New Roman" w:hint="eastAsia"/>
                <w:szCs w:val="21"/>
              </w:rPr>
              <w:t>人社函</w:t>
            </w:r>
            <w:proofErr w:type="gramEnd"/>
            <w:r>
              <w:rPr>
                <w:rFonts w:ascii="Times New Roman" w:eastAsia="方正仿宋_GBK" w:hAnsi="Times New Roman" w:cs="Times New Roman" w:hint="eastAsia"/>
                <w:szCs w:val="21"/>
              </w:rPr>
              <w:t>〔</w:t>
            </w:r>
            <w:r>
              <w:rPr>
                <w:rFonts w:ascii="Times New Roman" w:eastAsia="方正仿宋_GBK" w:hAnsi="Times New Roman" w:cs="Times New Roman" w:hint="eastAsia"/>
                <w:szCs w:val="21"/>
              </w:rPr>
              <w:t>2020</w:t>
            </w:r>
            <w:r>
              <w:rPr>
                <w:rFonts w:ascii="Times New Roman" w:eastAsia="方正仿宋_GBK" w:hAnsi="Times New Roman" w:cs="Times New Roman" w:hint="eastAsia"/>
                <w:szCs w:val="21"/>
              </w:rPr>
              <w:t>〕</w:t>
            </w:r>
            <w:r>
              <w:rPr>
                <w:rFonts w:ascii="Times New Roman" w:eastAsia="方正仿宋_GBK" w:hAnsi="Times New Roman" w:cs="Times New Roman" w:hint="eastAsia"/>
                <w:szCs w:val="21"/>
              </w:rPr>
              <w:t>293</w:t>
            </w:r>
            <w:r>
              <w:rPr>
                <w:rFonts w:ascii="Times New Roman" w:eastAsia="方正仿宋_GBK" w:hAnsi="Times New Roman" w:cs="Times New Roman" w:hint="eastAsia"/>
                <w:szCs w:val="21"/>
              </w:rPr>
              <w:t>号），进一步简化了有关申报程序，大规模开展以工代训、线上培训，截至</w:t>
            </w:r>
            <w:r>
              <w:rPr>
                <w:rFonts w:ascii="Times New Roman" w:eastAsia="方正仿宋_GBK" w:hAnsi="Times New Roman" w:cs="Times New Roman" w:hint="eastAsia"/>
                <w:szCs w:val="21"/>
              </w:rPr>
              <w:t>11</w:t>
            </w:r>
            <w:r>
              <w:rPr>
                <w:rFonts w:ascii="Times New Roman" w:eastAsia="方正仿宋_GBK" w:hAnsi="Times New Roman" w:cs="Times New Roman" w:hint="eastAsia"/>
                <w:szCs w:val="21"/>
              </w:rPr>
              <w:t>月底，全</w:t>
            </w:r>
            <w:r>
              <w:rPr>
                <w:rFonts w:ascii="Times New Roman" w:eastAsia="方正仿宋_GBK" w:hAnsi="Times New Roman" w:cs="Times New Roman" w:hint="eastAsia"/>
                <w:szCs w:val="21"/>
              </w:rPr>
              <w:t>省共开展补贴性职业技能培训</w:t>
            </w:r>
            <w:r>
              <w:rPr>
                <w:rFonts w:ascii="Times New Roman" w:eastAsia="方正仿宋_GBK" w:hAnsi="Times New Roman" w:cs="Times New Roman" w:hint="eastAsia"/>
                <w:szCs w:val="21"/>
              </w:rPr>
              <w:t>457.6</w:t>
            </w:r>
            <w:r>
              <w:rPr>
                <w:rFonts w:ascii="Times New Roman" w:eastAsia="方正仿宋_GBK" w:hAnsi="Times New Roman" w:cs="Times New Roman" w:hint="eastAsia"/>
                <w:szCs w:val="21"/>
              </w:rPr>
              <w:t>万人次，支出职业培训补贴资金</w:t>
            </w:r>
            <w:r>
              <w:rPr>
                <w:rFonts w:ascii="Times New Roman" w:eastAsia="方正仿宋_GBK" w:hAnsi="Times New Roman" w:cs="Times New Roman" w:hint="eastAsia"/>
                <w:szCs w:val="21"/>
              </w:rPr>
              <w:t>24.99</w:t>
            </w:r>
            <w:r>
              <w:rPr>
                <w:rFonts w:ascii="Times New Roman" w:eastAsia="方正仿宋_GBK" w:hAnsi="Times New Roman" w:cs="Times New Roman" w:hint="eastAsia"/>
                <w:szCs w:val="21"/>
              </w:rPr>
              <w:t>亿元，其中专</w:t>
            </w:r>
            <w:proofErr w:type="gramStart"/>
            <w:r>
              <w:rPr>
                <w:rFonts w:ascii="Times New Roman" w:eastAsia="方正仿宋_GBK" w:hAnsi="Times New Roman" w:cs="Times New Roman" w:hint="eastAsia"/>
                <w:szCs w:val="21"/>
              </w:rPr>
              <w:t>账</w:t>
            </w:r>
            <w:proofErr w:type="gramEnd"/>
            <w:r>
              <w:rPr>
                <w:rFonts w:ascii="Times New Roman" w:eastAsia="方正仿宋_GBK" w:hAnsi="Times New Roman" w:cs="Times New Roman" w:hint="eastAsia"/>
                <w:szCs w:val="21"/>
              </w:rPr>
              <w:t>资金</w:t>
            </w:r>
            <w:r>
              <w:rPr>
                <w:rFonts w:ascii="Times New Roman" w:eastAsia="方正仿宋_GBK" w:hAnsi="Times New Roman" w:cs="Times New Roman" w:hint="eastAsia"/>
                <w:szCs w:val="21"/>
              </w:rPr>
              <w:t>23.83</w:t>
            </w:r>
            <w:r>
              <w:rPr>
                <w:rFonts w:ascii="Times New Roman" w:eastAsia="方正仿宋_GBK" w:hAnsi="Times New Roman" w:cs="Times New Roman" w:hint="eastAsia"/>
                <w:szCs w:val="21"/>
              </w:rPr>
              <w:t>亿元，以工代训补贴累计发放</w:t>
            </w:r>
            <w:r>
              <w:rPr>
                <w:rFonts w:ascii="Times New Roman" w:eastAsia="方正仿宋_GBK" w:hAnsi="Times New Roman" w:cs="Times New Roman" w:hint="eastAsia"/>
                <w:szCs w:val="21"/>
              </w:rPr>
              <w:t>14.3</w:t>
            </w:r>
            <w:r>
              <w:rPr>
                <w:rFonts w:ascii="Times New Roman" w:eastAsia="方正仿宋_GBK" w:hAnsi="Times New Roman" w:cs="Times New Roman" w:hint="eastAsia"/>
                <w:szCs w:val="21"/>
              </w:rPr>
              <w:t>亿元，学徒制培训</w:t>
            </w:r>
            <w:r>
              <w:rPr>
                <w:rFonts w:ascii="Times New Roman" w:eastAsia="方正仿宋_GBK" w:hAnsi="Times New Roman" w:cs="Times New Roman" w:hint="eastAsia"/>
                <w:szCs w:val="21"/>
              </w:rPr>
              <w:t>2.3</w:t>
            </w:r>
            <w:r>
              <w:rPr>
                <w:rFonts w:ascii="Times New Roman" w:eastAsia="方正仿宋_GBK" w:hAnsi="Times New Roman" w:cs="Times New Roman" w:hint="eastAsia"/>
                <w:szCs w:val="21"/>
              </w:rPr>
              <w:t>万人，线上培训</w:t>
            </w:r>
            <w:r>
              <w:rPr>
                <w:rFonts w:ascii="Times New Roman" w:eastAsia="方正仿宋_GBK" w:hAnsi="Times New Roman" w:cs="Times New Roman" w:hint="eastAsia"/>
                <w:szCs w:val="21"/>
              </w:rPr>
              <w:t>130</w:t>
            </w:r>
            <w:r>
              <w:rPr>
                <w:rFonts w:ascii="Times New Roman" w:eastAsia="方正仿宋_GBK" w:hAnsi="Times New Roman" w:cs="Times New Roman" w:hint="eastAsia"/>
                <w:szCs w:val="21"/>
              </w:rPr>
              <w:t>万人、补贴资金</w:t>
            </w:r>
            <w:r>
              <w:rPr>
                <w:rFonts w:ascii="Times New Roman" w:eastAsia="方正仿宋_GBK" w:hAnsi="Times New Roman" w:cs="Times New Roman" w:hint="eastAsia"/>
                <w:szCs w:val="21"/>
              </w:rPr>
              <w:t>4.6</w:t>
            </w:r>
            <w:r>
              <w:rPr>
                <w:rFonts w:ascii="Times New Roman" w:eastAsia="方正仿宋_GBK" w:hAnsi="Times New Roman" w:cs="Times New Roman" w:hint="eastAsia"/>
                <w:szCs w:val="21"/>
              </w:rPr>
              <w:t>亿元，各项指标均位居全国各省份前茅。</w:t>
            </w:r>
          </w:p>
        </w:tc>
        <w:tc>
          <w:tcPr>
            <w:tcW w:w="992" w:type="dxa"/>
            <w:vAlign w:val="center"/>
          </w:tcPr>
          <w:p w:rsidR="004E0257" w:rsidRDefault="00DE7743">
            <w:pPr>
              <w:spacing w:line="260" w:lineRule="exact"/>
              <w:jc w:val="center"/>
              <w:rPr>
                <w:rFonts w:ascii="方正仿宋_GBK" w:eastAsia="方正仿宋_GBK"/>
                <w:szCs w:val="21"/>
              </w:rPr>
            </w:pPr>
            <w:r>
              <w:rPr>
                <w:rFonts w:ascii="方正仿宋_GBK" w:eastAsia="方正仿宋_GBK" w:hAnsi="Times New Roman" w:cs="Times New Roman" w:hint="eastAsia"/>
                <w:kern w:val="0"/>
                <w:szCs w:val="21"/>
              </w:rPr>
              <w:t>2020</w:t>
            </w:r>
            <w:r>
              <w:rPr>
                <w:rFonts w:ascii="方正仿宋_GBK" w:eastAsia="方正仿宋_GBK" w:hAnsi="Times New Roman" w:cs="Times New Roman" w:hint="eastAsia"/>
                <w:kern w:val="0"/>
                <w:szCs w:val="21"/>
              </w:rPr>
              <w:t>年</w:t>
            </w:r>
            <w:r>
              <w:rPr>
                <w:rFonts w:ascii="方正仿宋_GBK" w:eastAsia="方正仿宋_GBK" w:hAnsi="Times New Roman" w:cs="Times New Roman" w:hint="eastAsia"/>
                <w:kern w:val="0"/>
                <w:szCs w:val="21"/>
              </w:rPr>
              <w:t>10</w:t>
            </w:r>
            <w:r>
              <w:rPr>
                <w:rFonts w:ascii="方正仿宋_GBK" w:eastAsia="方正仿宋_GBK" w:hAnsi="Times New Roman" w:cs="Times New Roman" w:hint="eastAsia"/>
                <w:kern w:val="0"/>
                <w:szCs w:val="21"/>
              </w:rPr>
              <w:t>月底</w:t>
            </w:r>
          </w:p>
        </w:tc>
      </w:tr>
      <w:tr w:rsidR="004E0257">
        <w:tc>
          <w:tcPr>
            <w:tcW w:w="568" w:type="dxa"/>
            <w:vAlign w:val="center"/>
          </w:tcPr>
          <w:p w:rsidR="004E0257" w:rsidRDefault="00DE7743">
            <w:pPr>
              <w:spacing w:line="260" w:lineRule="exact"/>
              <w:jc w:val="center"/>
              <w:rPr>
                <w:rFonts w:ascii="方正仿宋_GBK" w:eastAsia="方正仿宋_GBK"/>
                <w:szCs w:val="21"/>
              </w:rPr>
            </w:pPr>
            <w:r>
              <w:rPr>
                <w:rFonts w:ascii="方正仿宋_GBK" w:eastAsia="方正仿宋_GBK" w:hint="eastAsia"/>
                <w:szCs w:val="21"/>
              </w:rPr>
              <w:t>11</w:t>
            </w:r>
          </w:p>
        </w:tc>
        <w:tc>
          <w:tcPr>
            <w:tcW w:w="1559" w:type="dxa"/>
            <w:vMerge w:val="restart"/>
            <w:vAlign w:val="center"/>
          </w:tcPr>
          <w:p w:rsidR="004E0257" w:rsidRDefault="00DE7743">
            <w:pPr>
              <w:spacing w:line="260" w:lineRule="exact"/>
              <w:jc w:val="left"/>
              <w:rPr>
                <w:rFonts w:ascii="方正仿宋_GBK" w:eastAsia="方正仿宋_GBK"/>
                <w:szCs w:val="21"/>
              </w:rPr>
            </w:pPr>
            <w:r>
              <w:rPr>
                <w:rFonts w:ascii="方正仿宋_GBK" w:eastAsia="方正仿宋_GBK" w:hAnsi="宋体" w:cs="宋体" w:hint="eastAsia"/>
                <w:kern w:val="0"/>
                <w:szCs w:val="21"/>
              </w:rPr>
              <w:t>四、有的地方失地农民未纳入社保。</w:t>
            </w:r>
          </w:p>
        </w:tc>
        <w:tc>
          <w:tcPr>
            <w:tcW w:w="1418" w:type="dxa"/>
            <w:vAlign w:val="center"/>
          </w:tcPr>
          <w:p w:rsidR="004E0257" w:rsidRDefault="00DE7743">
            <w:pPr>
              <w:widowControl/>
              <w:spacing w:line="260" w:lineRule="exact"/>
              <w:jc w:val="center"/>
              <w:rPr>
                <w:rFonts w:ascii="方正仿宋_GBK" w:eastAsia="方正仿宋_GBK" w:hAnsi="宋体" w:cs="宋体"/>
                <w:kern w:val="0"/>
                <w:szCs w:val="21"/>
              </w:rPr>
            </w:pPr>
            <w:proofErr w:type="gramStart"/>
            <w:r>
              <w:rPr>
                <w:rFonts w:ascii="方正仿宋_GBK" w:eastAsia="方正仿宋_GBK" w:hAnsi="宋体" w:cs="宋体" w:hint="eastAsia"/>
                <w:kern w:val="0"/>
                <w:szCs w:val="21"/>
              </w:rPr>
              <w:t>居保处</w:t>
            </w:r>
            <w:proofErr w:type="gramEnd"/>
          </w:p>
          <w:p w:rsidR="004E0257" w:rsidRDefault="00DE7743">
            <w:pPr>
              <w:spacing w:line="260" w:lineRule="exact"/>
              <w:jc w:val="center"/>
              <w:rPr>
                <w:rFonts w:ascii="方正仿宋_GBK" w:eastAsia="方正仿宋_GBK"/>
                <w:szCs w:val="21"/>
              </w:rPr>
            </w:pPr>
            <w:r>
              <w:rPr>
                <w:rFonts w:ascii="方正仿宋_GBK" w:eastAsia="方正仿宋_GBK" w:hAnsi="宋体" w:cs="宋体" w:hint="eastAsia"/>
                <w:kern w:val="0"/>
                <w:szCs w:val="21"/>
              </w:rPr>
              <w:t>居保中心</w:t>
            </w:r>
          </w:p>
        </w:tc>
        <w:tc>
          <w:tcPr>
            <w:tcW w:w="5319" w:type="dxa"/>
            <w:vAlign w:val="center"/>
          </w:tcPr>
          <w:p w:rsidR="004E0257" w:rsidRDefault="00DE7743">
            <w:pPr>
              <w:spacing w:line="260" w:lineRule="exact"/>
              <w:rPr>
                <w:rFonts w:ascii="方正仿宋_GBK" w:eastAsia="方正仿宋_GBK"/>
                <w:szCs w:val="21"/>
              </w:rPr>
            </w:pPr>
            <w:r>
              <w:rPr>
                <w:rFonts w:ascii="方正仿宋_GBK" w:eastAsia="方正仿宋_GBK" w:hAnsi="宋体" w:cs="宋体" w:hint="eastAsia"/>
                <w:kern w:val="0"/>
                <w:szCs w:val="21"/>
              </w:rPr>
              <w:t>成立厅被征地农民社会保障整改工作领导小组，督促指导全省被征地农民社会保障整改工作，印发《进一步推动全省被征地农民社会保障工作的通知》，明确整改工作的具体要求。</w:t>
            </w:r>
          </w:p>
        </w:tc>
        <w:tc>
          <w:tcPr>
            <w:tcW w:w="5454" w:type="dxa"/>
            <w:vAlign w:val="center"/>
          </w:tcPr>
          <w:p w:rsidR="004E0257" w:rsidRDefault="00DE7743">
            <w:pPr>
              <w:spacing w:line="260" w:lineRule="exact"/>
              <w:rPr>
                <w:rFonts w:ascii="Times New Roman" w:eastAsia="方正仿宋_GBK" w:hAnsi="Times New Roman" w:cs="Times New Roman"/>
                <w:szCs w:val="21"/>
              </w:rPr>
            </w:pPr>
            <w:r>
              <w:rPr>
                <w:rFonts w:ascii="Times New Roman" w:eastAsia="方正仿宋_GBK" w:hAnsi="Times New Roman" w:cs="Times New Roman" w:hint="eastAsia"/>
                <w:szCs w:val="21"/>
              </w:rPr>
              <w:t>8</w:t>
            </w:r>
            <w:r>
              <w:rPr>
                <w:rFonts w:ascii="Times New Roman" w:eastAsia="方正仿宋_GBK" w:hAnsi="Times New Roman" w:cs="Times New Roman" w:hint="eastAsia"/>
                <w:szCs w:val="21"/>
              </w:rPr>
              <w:t>月</w:t>
            </w:r>
            <w:r>
              <w:rPr>
                <w:rFonts w:ascii="Times New Roman" w:eastAsia="方正仿宋_GBK" w:hAnsi="Times New Roman" w:cs="Times New Roman" w:hint="eastAsia"/>
                <w:szCs w:val="21"/>
              </w:rPr>
              <w:t>7</w:t>
            </w:r>
            <w:r>
              <w:rPr>
                <w:rFonts w:ascii="Times New Roman" w:eastAsia="方正仿宋_GBK" w:hAnsi="Times New Roman" w:cs="Times New Roman" w:hint="eastAsia"/>
                <w:szCs w:val="21"/>
              </w:rPr>
              <w:t>日</w:t>
            </w:r>
            <w:r>
              <w:rPr>
                <w:rFonts w:ascii="Times New Roman" w:eastAsia="方正仿宋_GBK" w:hAnsi="Times New Roman" w:cs="Times New Roman"/>
                <w:szCs w:val="21"/>
              </w:rPr>
              <w:t>成立厅主要负责同志参加的领导小组，印发通知要求各地认真开展排查整改工作</w:t>
            </w:r>
            <w:r>
              <w:rPr>
                <w:rFonts w:ascii="Times New Roman" w:eastAsia="方正仿宋_GBK" w:hAnsi="Times New Roman" w:cs="Times New Roman" w:hint="eastAsia"/>
                <w:szCs w:val="21"/>
              </w:rPr>
              <w:t>；制订</w:t>
            </w:r>
            <w:r>
              <w:rPr>
                <w:rFonts w:ascii="Times New Roman" w:eastAsia="方正仿宋_GBK" w:hAnsi="Times New Roman" w:cs="Times New Roman" w:hint="eastAsia"/>
                <w:szCs w:val="21"/>
              </w:rPr>
              <w:t>专项</w:t>
            </w:r>
            <w:r>
              <w:rPr>
                <w:rFonts w:ascii="Times New Roman" w:eastAsia="方正仿宋_GBK" w:hAnsi="Times New Roman" w:cs="Times New Roman" w:hint="eastAsia"/>
                <w:szCs w:val="21"/>
              </w:rPr>
              <w:t>整改工作方案报省委督查室</w:t>
            </w:r>
            <w:r>
              <w:rPr>
                <w:rFonts w:ascii="Times New Roman" w:eastAsia="方正仿宋_GBK" w:hAnsi="Times New Roman" w:cs="Times New Roman"/>
                <w:szCs w:val="21"/>
              </w:rPr>
              <w:t>。</w:t>
            </w:r>
          </w:p>
        </w:tc>
        <w:tc>
          <w:tcPr>
            <w:tcW w:w="992" w:type="dxa"/>
            <w:vAlign w:val="center"/>
          </w:tcPr>
          <w:p w:rsidR="004E0257" w:rsidRDefault="00DE7743">
            <w:pPr>
              <w:spacing w:line="260" w:lineRule="exact"/>
              <w:jc w:val="center"/>
              <w:rPr>
                <w:rFonts w:ascii="方正仿宋_GBK" w:eastAsia="方正仿宋_GBK"/>
                <w:szCs w:val="21"/>
              </w:rPr>
            </w:pPr>
            <w:r>
              <w:rPr>
                <w:rFonts w:ascii="方正仿宋_GBK" w:eastAsia="方正仿宋_GBK" w:hAnsi="Times New Roman" w:cs="Times New Roman" w:hint="eastAsia"/>
                <w:kern w:val="0"/>
                <w:szCs w:val="21"/>
              </w:rPr>
              <w:t>2020</w:t>
            </w:r>
            <w:r>
              <w:rPr>
                <w:rFonts w:ascii="方正仿宋_GBK" w:eastAsia="方正仿宋_GBK" w:hAnsi="Times New Roman" w:cs="Times New Roman" w:hint="eastAsia"/>
                <w:kern w:val="0"/>
                <w:szCs w:val="21"/>
              </w:rPr>
              <w:t>年</w:t>
            </w:r>
            <w:r>
              <w:rPr>
                <w:rFonts w:ascii="方正仿宋_GBK" w:eastAsia="方正仿宋_GBK" w:hAnsi="Times New Roman" w:cs="Times New Roman" w:hint="eastAsia"/>
                <w:kern w:val="0"/>
                <w:szCs w:val="21"/>
              </w:rPr>
              <w:t>8</w:t>
            </w:r>
            <w:r>
              <w:rPr>
                <w:rFonts w:ascii="方正仿宋_GBK" w:eastAsia="方正仿宋_GBK" w:hAnsi="Times New Roman" w:cs="Times New Roman" w:hint="eastAsia"/>
                <w:kern w:val="0"/>
                <w:szCs w:val="21"/>
              </w:rPr>
              <w:t>月</w:t>
            </w:r>
          </w:p>
        </w:tc>
      </w:tr>
      <w:tr w:rsidR="004E0257">
        <w:trPr>
          <w:trHeight w:val="1481"/>
        </w:trPr>
        <w:tc>
          <w:tcPr>
            <w:tcW w:w="568" w:type="dxa"/>
            <w:vAlign w:val="center"/>
          </w:tcPr>
          <w:p w:rsidR="004E0257" w:rsidRDefault="00DE7743">
            <w:pPr>
              <w:spacing w:line="260" w:lineRule="exact"/>
              <w:jc w:val="center"/>
              <w:rPr>
                <w:rFonts w:ascii="方正仿宋_GBK" w:eastAsia="方正仿宋_GBK"/>
                <w:szCs w:val="21"/>
              </w:rPr>
            </w:pPr>
            <w:r>
              <w:rPr>
                <w:rFonts w:ascii="方正仿宋_GBK" w:eastAsia="方正仿宋_GBK" w:hint="eastAsia"/>
                <w:szCs w:val="21"/>
              </w:rPr>
              <w:t>12</w:t>
            </w:r>
          </w:p>
        </w:tc>
        <w:tc>
          <w:tcPr>
            <w:tcW w:w="1559" w:type="dxa"/>
            <w:vMerge/>
            <w:vAlign w:val="center"/>
          </w:tcPr>
          <w:p w:rsidR="004E0257" w:rsidRDefault="004E0257">
            <w:pPr>
              <w:spacing w:line="260" w:lineRule="exact"/>
              <w:jc w:val="left"/>
              <w:rPr>
                <w:rFonts w:ascii="方正仿宋_GBK" w:eastAsia="方正仿宋_GBK"/>
                <w:szCs w:val="21"/>
              </w:rPr>
            </w:pPr>
          </w:p>
        </w:tc>
        <w:tc>
          <w:tcPr>
            <w:tcW w:w="1418" w:type="dxa"/>
            <w:vAlign w:val="center"/>
          </w:tcPr>
          <w:p w:rsidR="004E0257" w:rsidRDefault="00DE7743">
            <w:pPr>
              <w:widowControl/>
              <w:spacing w:line="260" w:lineRule="exact"/>
              <w:jc w:val="center"/>
              <w:rPr>
                <w:rFonts w:ascii="方正仿宋_GBK" w:eastAsia="方正仿宋_GBK" w:hAnsi="宋体" w:cs="宋体"/>
                <w:kern w:val="0"/>
                <w:szCs w:val="21"/>
              </w:rPr>
            </w:pPr>
            <w:r>
              <w:rPr>
                <w:rFonts w:ascii="方正仿宋_GBK" w:eastAsia="方正仿宋_GBK" w:hAnsi="宋体" w:cs="宋体" w:hint="eastAsia"/>
                <w:kern w:val="0"/>
                <w:szCs w:val="21"/>
              </w:rPr>
              <w:t>居保处</w:t>
            </w:r>
          </w:p>
          <w:p w:rsidR="004E0257" w:rsidRDefault="00DE7743">
            <w:pPr>
              <w:spacing w:line="260" w:lineRule="exact"/>
              <w:jc w:val="center"/>
              <w:rPr>
                <w:rFonts w:ascii="方正仿宋_GBK" w:eastAsia="方正仿宋_GBK"/>
                <w:szCs w:val="21"/>
              </w:rPr>
            </w:pPr>
            <w:r>
              <w:rPr>
                <w:rFonts w:ascii="方正仿宋_GBK" w:eastAsia="方正仿宋_GBK" w:hAnsi="宋体" w:cs="宋体" w:hint="eastAsia"/>
                <w:kern w:val="0"/>
                <w:szCs w:val="21"/>
              </w:rPr>
              <w:t>居保中心</w:t>
            </w:r>
          </w:p>
        </w:tc>
        <w:tc>
          <w:tcPr>
            <w:tcW w:w="5319" w:type="dxa"/>
            <w:vAlign w:val="center"/>
          </w:tcPr>
          <w:p w:rsidR="004E0257" w:rsidRDefault="00DE7743">
            <w:pPr>
              <w:spacing w:line="260" w:lineRule="exact"/>
              <w:rPr>
                <w:rFonts w:ascii="方正仿宋_GBK" w:eastAsia="方正仿宋_GBK"/>
                <w:szCs w:val="21"/>
              </w:rPr>
            </w:pPr>
            <w:r>
              <w:rPr>
                <w:rFonts w:ascii="方正仿宋_GBK" w:eastAsia="方正仿宋_GBK" w:hAnsi="宋体" w:cs="宋体" w:hint="eastAsia"/>
                <w:kern w:val="0"/>
                <w:szCs w:val="21"/>
              </w:rPr>
              <w:t>指导各县区对</w:t>
            </w:r>
            <w:r>
              <w:rPr>
                <w:rFonts w:ascii="方正仿宋_GBK" w:eastAsia="方正仿宋_GBK" w:hAnsi="宋体" w:cs="宋体" w:hint="eastAsia"/>
                <w:kern w:val="0"/>
                <w:szCs w:val="21"/>
              </w:rPr>
              <w:t>2013</w:t>
            </w:r>
            <w:r>
              <w:rPr>
                <w:rFonts w:ascii="方正仿宋_GBK" w:eastAsia="方正仿宋_GBK" w:hAnsi="宋体" w:cs="宋体" w:hint="eastAsia"/>
                <w:kern w:val="0"/>
                <w:szCs w:val="21"/>
              </w:rPr>
              <w:t>年</w:t>
            </w:r>
            <w:r>
              <w:rPr>
                <w:rFonts w:ascii="方正仿宋_GBK" w:eastAsia="方正仿宋_GBK" w:hAnsi="宋体" w:cs="宋体" w:hint="eastAsia"/>
                <w:kern w:val="0"/>
                <w:szCs w:val="21"/>
              </w:rPr>
              <w:t>12</w:t>
            </w:r>
            <w:r>
              <w:rPr>
                <w:rFonts w:ascii="方正仿宋_GBK" w:eastAsia="方正仿宋_GBK" w:hAnsi="宋体" w:cs="宋体" w:hint="eastAsia"/>
                <w:kern w:val="0"/>
                <w:szCs w:val="21"/>
              </w:rPr>
              <w:t>月底以来征地项目进行系统梳理，重点清查未按省政府第</w:t>
            </w:r>
            <w:r>
              <w:rPr>
                <w:rFonts w:ascii="方正仿宋_GBK" w:eastAsia="方正仿宋_GBK" w:hAnsi="宋体" w:cs="宋体" w:hint="eastAsia"/>
                <w:kern w:val="0"/>
                <w:szCs w:val="21"/>
              </w:rPr>
              <w:t>93</w:t>
            </w:r>
            <w:r>
              <w:rPr>
                <w:rFonts w:ascii="方正仿宋_GBK" w:eastAsia="方正仿宋_GBK" w:hAnsi="宋体" w:cs="宋体" w:hint="eastAsia"/>
                <w:kern w:val="0"/>
                <w:szCs w:val="21"/>
              </w:rPr>
              <w:t>号令落实被征地农民社会保障的征地项目。各县区针对排查出来的问题制定整改落实方案，依据方案抓好被征地农民社会保障工作落实，并</w:t>
            </w:r>
            <w:proofErr w:type="gramStart"/>
            <w:r>
              <w:rPr>
                <w:rFonts w:ascii="方正仿宋_GBK" w:eastAsia="方正仿宋_GBK" w:hAnsi="宋体" w:cs="宋体" w:hint="eastAsia"/>
                <w:kern w:val="0"/>
                <w:szCs w:val="21"/>
              </w:rPr>
              <w:t>于及时</w:t>
            </w:r>
            <w:proofErr w:type="gramEnd"/>
            <w:r>
              <w:rPr>
                <w:rFonts w:ascii="方正仿宋_GBK" w:eastAsia="方正仿宋_GBK" w:hAnsi="宋体" w:cs="宋体" w:hint="eastAsia"/>
                <w:kern w:val="0"/>
                <w:szCs w:val="21"/>
              </w:rPr>
              <w:t>向省厅报送整改落实情况。</w:t>
            </w:r>
          </w:p>
        </w:tc>
        <w:tc>
          <w:tcPr>
            <w:tcW w:w="5454" w:type="dxa"/>
            <w:vAlign w:val="center"/>
          </w:tcPr>
          <w:p w:rsidR="004E0257" w:rsidRDefault="00DE7743">
            <w:pPr>
              <w:spacing w:line="260" w:lineRule="exact"/>
              <w:rPr>
                <w:rFonts w:ascii="Times New Roman" w:eastAsia="方正仿宋_GBK" w:hAnsi="Times New Roman" w:cs="Times New Roman"/>
                <w:szCs w:val="21"/>
              </w:rPr>
            </w:pPr>
            <w:r>
              <w:rPr>
                <w:rFonts w:ascii="Times New Roman" w:eastAsia="方正仿宋_GBK" w:hAnsi="Times New Roman" w:cs="Times New Roman"/>
                <w:szCs w:val="21"/>
              </w:rPr>
              <w:t>全省各地认真开展排查整改工作</w:t>
            </w:r>
            <w:r>
              <w:rPr>
                <w:rFonts w:ascii="Times New Roman" w:eastAsia="方正仿宋_GBK" w:hAnsi="Times New Roman" w:cs="Times New Roman" w:hint="eastAsia"/>
                <w:szCs w:val="21"/>
              </w:rPr>
              <w:t>，</w:t>
            </w:r>
            <w:r>
              <w:rPr>
                <w:rFonts w:ascii="Times New Roman" w:eastAsia="方正仿宋_GBK" w:hAnsi="Times New Roman" w:cs="Times New Roman" w:hint="eastAsia"/>
                <w:szCs w:val="21"/>
              </w:rPr>
              <w:t>通过排查，</w:t>
            </w:r>
            <w:r>
              <w:rPr>
                <w:rFonts w:ascii="Times New Roman" w:eastAsia="方正仿宋_GBK" w:hAnsi="Times New Roman" w:cs="Times New Roman"/>
                <w:szCs w:val="21"/>
              </w:rPr>
              <w:t>全省</w:t>
            </w:r>
            <w:r>
              <w:rPr>
                <w:rFonts w:ascii="Times New Roman" w:eastAsia="方正仿宋_GBK" w:hAnsi="Times New Roman" w:cs="Times New Roman" w:hint="eastAsia"/>
                <w:szCs w:val="21"/>
              </w:rPr>
              <w:t>2013</w:t>
            </w:r>
            <w:r>
              <w:rPr>
                <w:rFonts w:ascii="Times New Roman" w:eastAsia="方正仿宋_GBK" w:hAnsi="Times New Roman" w:cs="Times New Roman" w:hint="eastAsia"/>
                <w:szCs w:val="21"/>
              </w:rPr>
              <w:t>年</w:t>
            </w:r>
            <w:r>
              <w:rPr>
                <w:rFonts w:ascii="Times New Roman" w:eastAsia="方正仿宋_GBK" w:hAnsi="Times New Roman" w:cs="Times New Roman" w:hint="eastAsia"/>
                <w:szCs w:val="21"/>
              </w:rPr>
              <w:t>12</w:t>
            </w:r>
            <w:r>
              <w:rPr>
                <w:rFonts w:ascii="Times New Roman" w:eastAsia="方正仿宋_GBK" w:hAnsi="Times New Roman" w:cs="Times New Roman" w:hint="eastAsia"/>
                <w:szCs w:val="21"/>
              </w:rPr>
              <w:t>月以来符合条件的</w:t>
            </w:r>
            <w:r>
              <w:rPr>
                <w:rFonts w:ascii="Times New Roman" w:eastAsia="方正仿宋_GBK" w:hAnsi="Times New Roman" w:cs="Times New Roman"/>
                <w:szCs w:val="21"/>
              </w:rPr>
              <w:t>被征地农民共</w:t>
            </w:r>
            <w:r>
              <w:rPr>
                <w:rFonts w:ascii="Times New Roman" w:eastAsia="方正仿宋_GBK" w:hAnsi="Times New Roman" w:cs="Times New Roman"/>
                <w:szCs w:val="21"/>
              </w:rPr>
              <w:t>148.7372</w:t>
            </w:r>
            <w:r>
              <w:rPr>
                <w:rFonts w:ascii="Times New Roman" w:eastAsia="方正仿宋_GBK" w:hAnsi="Times New Roman" w:cs="Times New Roman" w:hint="eastAsia"/>
                <w:szCs w:val="21"/>
              </w:rPr>
              <w:t>万</w:t>
            </w:r>
            <w:r>
              <w:rPr>
                <w:rFonts w:ascii="Times New Roman" w:eastAsia="方正仿宋_GBK" w:hAnsi="Times New Roman" w:cs="Times New Roman"/>
                <w:szCs w:val="21"/>
              </w:rPr>
              <w:t>人，已落实被征地农民社会保障</w:t>
            </w:r>
            <w:r>
              <w:rPr>
                <w:rFonts w:ascii="Times New Roman" w:eastAsia="方正仿宋_GBK" w:hAnsi="Times New Roman" w:cs="Times New Roman"/>
                <w:szCs w:val="21"/>
              </w:rPr>
              <w:t>143.3574</w:t>
            </w:r>
            <w:r>
              <w:rPr>
                <w:rFonts w:ascii="Times New Roman" w:eastAsia="方正仿宋_GBK" w:hAnsi="Times New Roman" w:cs="Times New Roman" w:hint="eastAsia"/>
                <w:szCs w:val="21"/>
              </w:rPr>
              <w:t>万</w:t>
            </w:r>
            <w:r>
              <w:rPr>
                <w:rFonts w:ascii="Times New Roman" w:eastAsia="方正仿宋_GBK" w:hAnsi="Times New Roman" w:cs="Times New Roman"/>
                <w:szCs w:val="21"/>
              </w:rPr>
              <w:t>人，保障率为</w:t>
            </w:r>
            <w:r>
              <w:rPr>
                <w:rFonts w:ascii="Times New Roman" w:eastAsia="方正仿宋_GBK" w:hAnsi="Times New Roman" w:cs="Times New Roman"/>
                <w:szCs w:val="21"/>
              </w:rPr>
              <w:t>96.38%</w:t>
            </w:r>
            <w:r>
              <w:rPr>
                <w:rFonts w:ascii="Times New Roman" w:eastAsia="方正仿宋_GBK" w:hAnsi="Times New Roman" w:cs="Times New Roman"/>
                <w:szCs w:val="21"/>
              </w:rPr>
              <w:t>，较省委第</w:t>
            </w:r>
            <w:r>
              <w:rPr>
                <w:rFonts w:ascii="Times New Roman" w:eastAsia="方正仿宋_GBK" w:hAnsi="Times New Roman" w:cs="Times New Roman" w:hint="eastAsia"/>
                <w:szCs w:val="21"/>
              </w:rPr>
              <w:t>五</w:t>
            </w:r>
            <w:r>
              <w:rPr>
                <w:rFonts w:ascii="Times New Roman" w:eastAsia="方正仿宋_GBK" w:hAnsi="Times New Roman" w:cs="Times New Roman"/>
                <w:szCs w:val="21"/>
              </w:rPr>
              <w:t>巡视组对我厅实施乡村振兴战略专项巡视时提高</w:t>
            </w:r>
            <w:r>
              <w:rPr>
                <w:rFonts w:ascii="Times New Roman" w:eastAsia="方正仿宋_GBK" w:hAnsi="Times New Roman" w:cs="Times New Roman" w:hint="eastAsia"/>
                <w:szCs w:val="21"/>
              </w:rPr>
              <w:t>40</w:t>
            </w:r>
            <w:r>
              <w:rPr>
                <w:rFonts w:ascii="Times New Roman" w:eastAsia="方正仿宋_GBK" w:hAnsi="Times New Roman" w:cs="Times New Roman" w:hint="eastAsia"/>
                <w:szCs w:val="21"/>
              </w:rPr>
              <w:t>个百分点。</w:t>
            </w:r>
          </w:p>
        </w:tc>
        <w:tc>
          <w:tcPr>
            <w:tcW w:w="992" w:type="dxa"/>
            <w:vAlign w:val="center"/>
          </w:tcPr>
          <w:p w:rsidR="004E0257" w:rsidRDefault="00DE7743">
            <w:pPr>
              <w:spacing w:line="260" w:lineRule="exact"/>
              <w:jc w:val="center"/>
              <w:rPr>
                <w:rFonts w:ascii="方正仿宋_GBK" w:eastAsia="方正仿宋_GBK"/>
                <w:szCs w:val="21"/>
              </w:rPr>
            </w:pPr>
            <w:r>
              <w:rPr>
                <w:rFonts w:ascii="方正仿宋_GBK" w:eastAsia="方正仿宋_GBK" w:hAnsi="Times New Roman" w:cs="Times New Roman" w:hint="eastAsia"/>
                <w:kern w:val="0"/>
                <w:szCs w:val="21"/>
              </w:rPr>
              <w:t>2020</w:t>
            </w:r>
            <w:r>
              <w:rPr>
                <w:rFonts w:ascii="方正仿宋_GBK" w:eastAsia="方正仿宋_GBK" w:hAnsi="Times New Roman" w:cs="Times New Roman" w:hint="eastAsia"/>
                <w:kern w:val="0"/>
                <w:szCs w:val="21"/>
              </w:rPr>
              <w:t>年</w:t>
            </w:r>
            <w:r>
              <w:rPr>
                <w:rFonts w:ascii="方正仿宋_GBK" w:eastAsia="方正仿宋_GBK" w:hAnsi="Times New Roman" w:cs="Times New Roman" w:hint="eastAsia"/>
                <w:kern w:val="0"/>
                <w:szCs w:val="21"/>
              </w:rPr>
              <w:t>9</w:t>
            </w:r>
            <w:r>
              <w:rPr>
                <w:rFonts w:ascii="方正仿宋_GBK" w:eastAsia="方正仿宋_GBK" w:hAnsi="Times New Roman" w:cs="Times New Roman" w:hint="eastAsia"/>
                <w:kern w:val="0"/>
                <w:szCs w:val="21"/>
              </w:rPr>
              <w:t>月底</w:t>
            </w:r>
          </w:p>
        </w:tc>
      </w:tr>
      <w:tr w:rsidR="004E0257">
        <w:trPr>
          <w:trHeight w:val="1430"/>
        </w:trPr>
        <w:tc>
          <w:tcPr>
            <w:tcW w:w="568" w:type="dxa"/>
            <w:vAlign w:val="center"/>
          </w:tcPr>
          <w:p w:rsidR="004E0257" w:rsidRDefault="00DE7743">
            <w:pPr>
              <w:spacing w:line="260" w:lineRule="exact"/>
              <w:jc w:val="center"/>
              <w:rPr>
                <w:rFonts w:ascii="方正仿宋_GBK" w:eastAsia="方正仿宋_GBK"/>
                <w:szCs w:val="21"/>
              </w:rPr>
            </w:pPr>
            <w:r>
              <w:rPr>
                <w:rFonts w:ascii="方正仿宋_GBK" w:eastAsia="方正仿宋_GBK" w:hint="eastAsia"/>
                <w:szCs w:val="21"/>
              </w:rPr>
              <w:t>13</w:t>
            </w:r>
          </w:p>
        </w:tc>
        <w:tc>
          <w:tcPr>
            <w:tcW w:w="1559" w:type="dxa"/>
            <w:vMerge/>
            <w:vAlign w:val="center"/>
          </w:tcPr>
          <w:p w:rsidR="004E0257" w:rsidRDefault="004E0257">
            <w:pPr>
              <w:spacing w:line="260" w:lineRule="exact"/>
              <w:jc w:val="left"/>
              <w:rPr>
                <w:rFonts w:ascii="方正仿宋_GBK" w:eastAsia="方正仿宋_GBK"/>
                <w:szCs w:val="21"/>
              </w:rPr>
            </w:pPr>
          </w:p>
        </w:tc>
        <w:tc>
          <w:tcPr>
            <w:tcW w:w="1418" w:type="dxa"/>
            <w:vAlign w:val="center"/>
          </w:tcPr>
          <w:p w:rsidR="004E0257" w:rsidRDefault="00DE7743">
            <w:pPr>
              <w:widowControl/>
              <w:spacing w:line="260" w:lineRule="exact"/>
              <w:jc w:val="center"/>
              <w:rPr>
                <w:rFonts w:ascii="方正仿宋_GBK" w:eastAsia="方正仿宋_GBK" w:hAnsi="宋体" w:cs="宋体"/>
                <w:kern w:val="0"/>
                <w:szCs w:val="21"/>
              </w:rPr>
            </w:pPr>
            <w:r>
              <w:rPr>
                <w:rFonts w:ascii="方正仿宋_GBK" w:eastAsia="方正仿宋_GBK" w:hAnsi="宋体" w:cs="宋体" w:hint="eastAsia"/>
                <w:kern w:val="0"/>
                <w:szCs w:val="21"/>
              </w:rPr>
              <w:t>居保处</w:t>
            </w:r>
          </w:p>
          <w:p w:rsidR="004E0257" w:rsidRDefault="00DE7743">
            <w:pPr>
              <w:spacing w:line="260" w:lineRule="exact"/>
              <w:jc w:val="center"/>
              <w:rPr>
                <w:rFonts w:ascii="方正仿宋_GBK" w:eastAsia="方正仿宋_GBK"/>
                <w:szCs w:val="21"/>
              </w:rPr>
            </w:pPr>
            <w:r>
              <w:rPr>
                <w:rFonts w:ascii="方正仿宋_GBK" w:eastAsia="方正仿宋_GBK" w:hAnsi="宋体" w:cs="宋体" w:hint="eastAsia"/>
                <w:kern w:val="0"/>
                <w:szCs w:val="21"/>
              </w:rPr>
              <w:t>居保中心</w:t>
            </w:r>
          </w:p>
        </w:tc>
        <w:tc>
          <w:tcPr>
            <w:tcW w:w="5319" w:type="dxa"/>
            <w:vAlign w:val="center"/>
          </w:tcPr>
          <w:p w:rsidR="004E0257" w:rsidRDefault="00DE7743">
            <w:pPr>
              <w:spacing w:line="260" w:lineRule="exact"/>
              <w:rPr>
                <w:rFonts w:ascii="方正仿宋_GBK" w:eastAsia="方正仿宋_GBK"/>
                <w:szCs w:val="21"/>
              </w:rPr>
            </w:pPr>
            <w:r>
              <w:rPr>
                <w:rFonts w:ascii="方正仿宋_GBK" w:eastAsia="方正仿宋_GBK" w:hAnsi="宋体" w:cs="宋体" w:hint="eastAsia"/>
                <w:kern w:val="0"/>
                <w:szCs w:val="21"/>
              </w:rPr>
              <w:t>组织开展全省落实被征地农民社会保障情况检查，对照征地项目，采取查阅资料、核对账目、核对名单及待遇发放情况等办法，检查验收各县区落实被征地农民社会保障情况。</w:t>
            </w:r>
          </w:p>
        </w:tc>
        <w:tc>
          <w:tcPr>
            <w:tcW w:w="5454" w:type="dxa"/>
            <w:vAlign w:val="center"/>
          </w:tcPr>
          <w:p w:rsidR="004E0257" w:rsidRDefault="00DE7743">
            <w:pPr>
              <w:spacing w:line="260" w:lineRule="exact"/>
              <w:rPr>
                <w:rFonts w:ascii="Times New Roman" w:eastAsia="方正仿宋_GBK" w:hAnsi="Times New Roman" w:cs="Times New Roman"/>
                <w:szCs w:val="21"/>
              </w:rPr>
            </w:pPr>
            <w:r>
              <w:rPr>
                <w:rFonts w:ascii="Times New Roman" w:eastAsia="方正仿宋_GBK" w:hAnsi="Times New Roman" w:cs="Times New Roman"/>
                <w:szCs w:val="21"/>
              </w:rPr>
              <w:t>9</w:t>
            </w:r>
            <w:r>
              <w:rPr>
                <w:rFonts w:ascii="Times New Roman" w:eastAsia="方正仿宋_GBK" w:hAnsi="Times New Roman" w:cs="Times New Roman"/>
                <w:szCs w:val="21"/>
              </w:rPr>
              <w:t>月中旬至</w:t>
            </w:r>
            <w:r>
              <w:rPr>
                <w:rFonts w:ascii="Times New Roman" w:eastAsia="方正仿宋_GBK" w:hAnsi="Times New Roman" w:cs="Times New Roman"/>
                <w:szCs w:val="21"/>
              </w:rPr>
              <w:t>10</w:t>
            </w:r>
            <w:r>
              <w:rPr>
                <w:rFonts w:ascii="Times New Roman" w:eastAsia="方正仿宋_GBK" w:hAnsi="Times New Roman" w:cs="Times New Roman"/>
                <w:szCs w:val="21"/>
              </w:rPr>
              <w:t>月中旬，省厅组成由省纪委监委驻厅纪检监</w:t>
            </w:r>
            <w:r>
              <w:rPr>
                <w:rFonts w:ascii="Times New Roman" w:eastAsia="方正仿宋_GBK" w:hAnsi="Times New Roman" w:cs="Times New Roman" w:hint="eastAsia"/>
                <w:szCs w:val="21"/>
              </w:rPr>
              <w:t>察</w:t>
            </w:r>
            <w:r>
              <w:rPr>
                <w:rFonts w:ascii="Times New Roman" w:eastAsia="方正仿宋_GBK" w:hAnsi="Times New Roman" w:cs="Times New Roman"/>
                <w:szCs w:val="21"/>
              </w:rPr>
              <w:t>组长和分管副厅长参加的</w:t>
            </w:r>
            <w:r>
              <w:rPr>
                <w:rFonts w:ascii="Times New Roman" w:eastAsia="方正仿宋_GBK" w:hAnsi="Times New Roman" w:cs="Times New Roman"/>
                <w:szCs w:val="21"/>
              </w:rPr>
              <w:t>7</w:t>
            </w:r>
            <w:r>
              <w:rPr>
                <w:rFonts w:ascii="Times New Roman" w:eastAsia="方正仿宋_GBK" w:hAnsi="Times New Roman" w:cs="Times New Roman"/>
                <w:szCs w:val="21"/>
              </w:rPr>
              <w:t>个核查小组，从省自然资源厅调取数据，到各设区市逐项核对保障情况，发现并解决一批应保未保的问题。</w:t>
            </w:r>
            <w:r>
              <w:rPr>
                <w:rFonts w:ascii="Times New Roman" w:eastAsia="方正仿宋_GBK" w:hAnsi="Times New Roman" w:cs="Times New Roman"/>
                <w:szCs w:val="21"/>
              </w:rPr>
              <w:t>11</w:t>
            </w:r>
            <w:r>
              <w:rPr>
                <w:rFonts w:ascii="Times New Roman" w:eastAsia="方正仿宋_GBK" w:hAnsi="Times New Roman" w:cs="Times New Roman"/>
                <w:szCs w:val="21"/>
              </w:rPr>
              <w:t>月</w:t>
            </w:r>
            <w:r>
              <w:rPr>
                <w:rFonts w:ascii="Times New Roman" w:eastAsia="方正仿宋_GBK" w:hAnsi="Times New Roman" w:cs="Times New Roman"/>
                <w:szCs w:val="21"/>
              </w:rPr>
              <w:t>30</w:t>
            </w:r>
            <w:r>
              <w:rPr>
                <w:rFonts w:ascii="Times New Roman" w:eastAsia="方正仿宋_GBK" w:hAnsi="Times New Roman" w:cs="Times New Roman"/>
                <w:szCs w:val="21"/>
              </w:rPr>
              <w:t>向分管副省长作专题汇报，</w:t>
            </w:r>
            <w:r>
              <w:rPr>
                <w:rFonts w:ascii="Times New Roman" w:eastAsia="方正仿宋_GBK" w:hAnsi="Times New Roman" w:cs="Times New Roman"/>
                <w:szCs w:val="21"/>
              </w:rPr>
              <w:t>12</w:t>
            </w:r>
            <w:r>
              <w:rPr>
                <w:rFonts w:ascii="Times New Roman" w:eastAsia="方正仿宋_GBK" w:hAnsi="Times New Roman" w:cs="Times New Roman"/>
                <w:szCs w:val="21"/>
              </w:rPr>
              <w:t>月</w:t>
            </w:r>
            <w:r>
              <w:rPr>
                <w:rFonts w:ascii="Times New Roman" w:eastAsia="方正仿宋_GBK" w:hAnsi="Times New Roman" w:cs="Times New Roman"/>
                <w:szCs w:val="21"/>
              </w:rPr>
              <w:t>1</w:t>
            </w:r>
            <w:r>
              <w:rPr>
                <w:rFonts w:ascii="Times New Roman" w:eastAsia="方正仿宋_GBK" w:hAnsi="Times New Roman" w:cs="Times New Roman"/>
                <w:szCs w:val="21"/>
              </w:rPr>
              <w:t>日向省委报送整改落实情况。</w:t>
            </w:r>
          </w:p>
        </w:tc>
        <w:tc>
          <w:tcPr>
            <w:tcW w:w="992" w:type="dxa"/>
            <w:vAlign w:val="center"/>
          </w:tcPr>
          <w:p w:rsidR="004E0257" w:rsidRDefault="00DE7743">
            <w:pPr>
              <w:spacing w:line="260" w:lineRule="exact"/>
              <w:jc w:val="center"/>
              <w:rPr>
                <w:rFonts w:ascii="方正仿宋_GBK" w:eastAsia="方正仿宋_GBK"/>
                <w:szCs w:val="21"/>
              </w:rPr>
            </w:pPr>
            <w:r>
              <w:rPr>
                <w:rFonts w:ascii="方正仿宋_GBK" w:eastAsia="方正仿宋_GBK" w:hAnsi="Times New Roman" w:cs="Times New Roman" w:hint="eastAsia"/>
                <w:kern w:val="0"/>
                <w:szCs w:val="21"/>
              </w:rPr>
              <w:t>2020</w:t>
            </w:r>
            <w:r>
              <w:rPr>
                <w:rFonts w:ascii="方正仿宋_GBK" w:eastAsia="方正仿宋_GBK" w:hAnsi="Times New Roman" w:cs="Times New Roman" w:hint="eastAsia"/>
                <w:kern w:val="0"/>
                <w:szCs w:val="21"/>
              </w:rPr>
              <w:t>年</w:t>
            </w:r>
            <w:r>
              <w:rPr>
                <w:rFonts w:ascii="方正仿宋_GBK" w:eastAsia="方正仿宋_GBK" w:hAnsi="Times New Roman" w:cs="Times New Roman" w:hint="eastAsia"/>
                <w:kern w:val="0"/>
                <w:szCs w:val="21"/>
              </w:rPr>
              <w:t>11</w:t>
            </w:r>
            <w:r>
              <w:rPr>
                <w:rFonts w:ascii="方正仿宋_GBK" w:eastAsia="方正仿宋_GBK" w:hAnsi="Times New Roman" w:cs="Times New Roman" w:hint="eastAsia"/>
                <w:kern w:val="0"/>
                <w:szCs w:val="21"/>
              </w:rPr>
              <w:t>月底</w:t>
            </w:r>
          </w:p>
        </w:tc>
      </w:tr>
      <w:tr w:rsidR="004E0257">
        <w:trPr>
          <w:trHeight w:val="1700"/>
        </w:trPr>
        <w:tc>
          <w:tcPr>
            <w:tcW w:w="568" w:type="dxa"/>
            <w:vAlign w:val="center"/>
          </w:tcPr>
          <w:p w:rsidR="004E0257" w:rsidRDefault="00DE7743">
            <w:pPr>
              <w:spacing w:line="260" w:lineRule="exact"/>
              <w:jc w:val="center"/>
              <w:rPr>
                <w:rFonts w:ascii="方正仿宋_GBK" w:eastAsia="方正仿宋_GBK"/>
                <w:szCs w:val="21"/>
              </w:rPr>
            </w:pPr>
            <w:r>
              <w:rPr>
                <w:rFonts w:ascii="方正仿宋_GBK" w:eastAsia="方正仿宋_GBK" w:hint="eastAsia"/>
                <w:szCs w:val="21"/>
              </w:rPr>
              <w:lastRenderedPageBreak/>
              <w:t>14</w:t>
            </w:r>
          </w:p>
        </w:tc>
        <w:tc>
          <w:tcPr>
            <w:tcW w:w="1559" w:type="dxa"/>
            <w:vMerge w:val="restart"/>
            <w:vAlign w:val="center"/>
          </w:tcPr>
          <w:p w:rsidR="004E0257" w:rsidRDefault="00DE7743">
            <w:pPr>
              <w:spacing w:line="260" w:lineRule="exact"/>
              <w:jc w:val="left"/>
              <w:rPr>
                <w:rFonts w:ascii="方正仿宋_GBK" w:eastAsia="方正仿宋_GBK"/>
                <w:szCs w:val="21"/>
              </w:rPr>
            </w:pPr>
            <w:r>
              <w:rPr>
                <w:rFonts w:ascii="方正仿宋_GBK" w:eastAsia="方正仿宋_GBK" w:hAnsi="宋体" w:cs="宋体" w:hint="eastAsia"/>
                <w:kern w:val="0"/>
                <w:szCs w:val="21"/>
              </w:rPr>
              <w:t>五、有的地方扶持就业创业补贴零散。部分扶持就业创业项目难以有效落地。</w:t>
            </w:r>
          </w:p>
        </w:tc>
        <w:tc>
          <w:tcPr>
            <w:tcW w:w="1418" w:type="dxa"/>
            <w:vAlign w:val="center"/>
          </w:tcPr>
          <w:p w:rsidR="004E0257" w:rsidRDefault="00DE7743">
            <w:pPr>
              <w:spacing w:line="260" w:lineRule="exact"/>
              <w:jc w:val="center"/>
              <w:rPr>
                <w:rFonts w:ascii="方正仿宋_GBK" w:eastAsia="方正仿宋_GBK"/>
                <w:szCs w:val="21"/>
              </w:rPr>
            </w:pPr>
            <w:r>
              <w:rPr>
                <w:rFonts w:ascii="方正仿宋_GBK" w:eastAsia="方正仿宋_GBK" w:hAnsi="宋体" w:cs="宋体" w:hint="eastAsia"/>
                <w:kern w:val="0"/>
                <w:szCs w:val="21"/>
              </w:rPr>
              <w:t>就管中心</w:t>
            </w:r>
          </w:p>
        </w:tc>
        <w:tc>
          <w:tcPr>
            <w:tcW w:w="5319" w:type="dxa"/>
            <w:vAlign w:val="center"/>
          </w:tcPr>
          <w:p w:rsidR="004E0257" w:rsidRDefault="00DE7743">
            <w:pPr>
              <w:spacing w:line="260" w:lineRule="exact"/>
              <w:rPr>
                <w:rFonts w:ascii="方正仿宋_GBK" w:eastAsia="方正仿宋_GBK"/>
                <w:szCs w:val="21"/>
              </w:rPr>
            </w:pPr>
            <w:r>
              <w:rPr>
                <w:rFonts w:ascii="方正仿宋_GBK" w:eastAsia="方正仿宋_GBK" w:hAnsi="宋体" w:cs="宋体" w:hint="eastAsia"/>
                <w:kern w:val="0"/>
                <w:szCs w:val="21"/>
              </w:rPr>
              <w:t>进一步简化就业创业补贴申领程序和证明材料，方便劳动者申领补贴。</w:t>
            </w:r>
          </w:p>
        </w:tc>
        <w:tc>
          <w:tcPr>
            <w:tcW w:w="5454" w:type="dxa"/>
            <w:vAlign w:val="center"/>
          </w:tcPr>
          <w:p w:rsidR="004E0257" w:rsidRDefault="00DE7743">
            <w:pPr>
              <w:spacing w:line="260" w:lineRule="exact"/>
              <w:rPr>
                <w:rFonts w:ascii="方正仿宋_GBK" w:eastAsia="方正仿宋_GBK"/>
                <w:szCs w:val="21"/>
              </w:rPr>
            </w:pPr>
            <w:r>
              <w:rPr>
                <w:rFonts w:ascii="Times New Roman" w:eastAsia="方正仿宋_GBK" w:hAnsi="Times New Roman" w:cs="Times New Roman"/>
              </w:rPr>
              <w:t>2020</w:t>
            </w:r>
            <w:r>
              <w:rPr>
                <w:rFonts w:ascii="Times New Roman" w:eastAsia="方正仿宋_GBK" w:hAnsi="Times New Roman" w:cs="Times New Roman"/>
              </w:rPr>
              <w:t>年</w:t>
            </w:r>
            <w:r>
              <w:rPr>
                <w:rFonts w:ascii="Times New Roman" w:eastAsia="方正仿宋_GBK" w:hAnsi="Times New Roman" w:cs="Times New Roman"/>
              </w:rPr>
              <w:t>6</w:t>
            </w:r>
            <w:r>
              <w:rPr>
                <w:rFonts w:ascii="Times New Roman" w:eastAsia="方正仿宋_GBK" w:hAnsi="Times New Roman" w:cs="Times New Roman"/>
              </w:rPr>
              <w:t>月会同财政厅出台《省人力资源社会保障厅办公室、省财政厅办公室关于进一步精简优化就业补贴政策证明材料和办理流程的通知》（苏人社办〔</w:t>
            </w:r>
            <w:r>
              <w:rPr>
                <w:rFonts w:ascii="Times New Roman" w:eastAsia="方正仿宋_GBK" w:hAnsi="Times New Roman" w:cs="Times New Roman"/>
              </w:rPr>
              <w:t>2020</w:t>
            </w:r>
            <w:r>
              <w:rPr>
                <w:rFonts w:ascii="Times New Roman" w:eastAsia="方正仿宋_GBK" w:hAnsi="Times New Roman" w:cs="Times New Roman"/>
              </w:rPr>
              <w:t>〕</w:t>
            </w:r>
            <w:r>
              <w:rPr>
                <w:rFonts w:ascii="Times New Roman" w:eastAsia="方正仿宋_GBK" w:hAnsi="Times New Roman" w:cs="Times New Roman"/>
              </w:rPr>
              <w:t>22</w:t>
            </w:r>
            <w:r>
              <w:rPr>
                <w:rFonts w:ascii="Times New Roman" w:eastAsia="方正仿宋_GBK" w:hAnsi="Times New Roman" w:cs="Times New Roman"/>
              </w:rPr>
              <w:t>号），全面梳理就业补助资金中各项补贴的申办程序和证明材料，精简审核审批程序，对能通过</w:t>
            </w:r>
            <w:proofErr w:type="gramStart"/>
            <w:r>
              <w:rPr>
                <w:rFonts w:ascii="Times New Roman" w:eastAsia="方正仿宋_GBK" w:hAnsi="Times New Roman" w:cs="Times New Roman"/>
              </w:rPr>
              <w:t>人社部门</w:t>
            </w:r>
            <w:proofErr w:type="gramEnd"/>
            <w:r>
              <w:rPr>
                <w:rFonts w:ascii="Times New Roman" w:eastAsia="方正仿宋_GBK" w:hAnsi="Times New Roman" w:cs="Times New Roman"/>
              </w:rPr>
              <w:t>内部核查和会同相关部门外部协查获取的信息，不再让企业和劳动者提供。</w:t>
            </w:r>
          </w:p>
        </w:tc>
        <w:tc>
          <w:tcPr>
            <w:tcW w:w="992" w:type="dxa"/>
            <w:vAlign w:val="center"/>
          </w:tcPr>
          <w:p w:rsidR="004E0257" w:rsidRDefault="00DE7743">
            <w:pPr>
              <w:widowControl/>
              <w:spacing w:line="260" w:lineRule="exact"/>
              <w:jc w:val="center"/>
              <w:rPr>
                <w:rFonts w:ascii="方正仿宋_GBK" w:eastAsia="方正仿宋_GBK" w:hAnsi="Times New Roman" w:cs="Times New Roman"/>
                <w:kern w:val="0"/>
                <w:szCs w:val="21"/>
              </w:rPr>
            </w:pPr>
            <w:r>
              <w:rPr>
                <w:rFonts w:ascii="方正仿宋_GBK" w:eastAsia="方正仿宋_GBK" w:hAnsi="Times New Roman" w:cs="Times New Roman" w:hint="eastAsia"/>
                <w:kern w:val="0"/>
                <w:szCs w:val="21"/>
              </w:rPr>
              <w:t>2020</w:t>
            </w:r>
            <w:r>
              <w:rPr>
                <w:rFonts w:ascii="方正仿宋_GBK" w:eastAsia="方正仿宋_GBK" w:hAnsi="Times New Roman" w:cs="Times New Roman" w:hint="eastAsia"/>
                <w:kern w:val="0"/>
                <w:szCs w:val="21"/>
              </w:rPr>
              <w:t>年</w:t>
            </w:r>
            <w:r>
              <w:rPr>
                <w:rFonts w:ascii="方正仿宋_GBK" w:eastAsia="方正仿宋_GBK" w:hAnsi="Times New Roman" w:cs="Times New Roman" w:hint="eastAsia"/>
                <w:kern w:val="0"/>
                <w:szCs w:val="21"/>
              </w:rPr>
              <w:t>8</w:t>
            </w:r>
            <w:r>
              <w:rPr>
                <w:rFonts w:ascii="方正仿宋_GBK" w:eastAsia="方正仿宋_GBK" w:hAnsi="Times New Roman" w:cs="Times New Roman" w:hint="eastAsia"/>
                <w:kern w:val="0"/>
                <w:szCs w:val="21"/>
              </w:rPr>
              <w:t>月底</w:t>
            </w:r>
          </w:p>
        </w:tc>
      </w:tr>
      <w:tr w:rsidR="004E0257">
        <w:trPr>
          <w:trHeight w:val="1604"/>
        </w:trPr>
        <w:tc>
          <w:tcPr>
            <w:tcW w:w="568" w:type="dxa"/>
            <w:vAlign w:val="center"/>
          </w:tcPr>
          <w:p w:rsidR="004E0257" w:rsidRDefault="00DE7743">
            <w:pPr>
              <w:spacing w:line="260" w:lineRule="exact"/>
              <w:jc w:val="center"/>
              <w:rPr>
                <w:rFonts w:ascii="方正仿宋_GBK" w:eastAsia="方正仿宋_GBK"/>
                <w:szCs w:val="21"/>
              </w:rPr>
            </w:pPr>
            <w:r>
              <w:rPr>
                <w:rFonts w:ascii="方正仿宋_GBK" w:eastAsia="方正仿宋_GBK" w:hint="eastAsia"/>
                <w:szCs w:val="21"/>
              </w:rPr>
              <w:t>15</w:t>
            </w:r>
          </w:p>
        </w:tc>
        <w:tc>
          <w:tcPr>
            <w:tcW w:w="1559" w:type="dxa"/>
            <w:vMerge/>
            <w:vAlign w:val="center"/>
          </w:tcPr>
          <w:p w:rsidR="004E0257" w:rsidRDefault="004E0257">
            <w:pPr>
              <w:spacing w:line="260" w:lineRule="exact"/>
              <w:jc w:val="left"/>
              <w:rPr>
                <w:rFonts w:ascii="方正仿宋_GBK" w:eastAsia="方正仿宋_GBK"/>
                <w:szCs w:val="21"/>
              </w:rPr>
            </w:pPr>
          </w:p>
        </w:tc>
        <w:tc>
          <w:tcPr>
            <w:tcW w:w="1418" w:type="dxa"/>
            <w:vAlign w:val="center"/>
          </w:tcPr>
          <w:p w:rsidR="004E0257" w:rsidRDefault="00DE7743">
            <w:pPr>
              <w:widowControl/>
              <w:spacing w:line="260" w:lineRule="exact"/>
              <w:jc w:val="center"/>
              <w:rPr>
                <w:rFonts w:ascii="方正仿宋_GBK" w:eastAsia="方正仿宋_GBK" w:hAnsi="宋体" w:cs="宋体"/>
                <w:kern w:val="0"/>
                <w:szCs w:val="21"/>
              </w:rPr>
            </w:pPr>
            <w:r>
              <w:rPr>
                <w:rFonts w:ascii="方正仿宋_GBK" w:eastAsia="方正仿宋_GBK" w:hAnsi="宋体" w:cs="宋体" w:hint="eastAsia"/>
                <w:kern w:val="0"/>
                <w:szCs w:val="21"/>
              </w:rPr>
              <w:t>就管中心</w:t>
            </w:r>
          </w:p>
          <w:p w:rsidR="004E0257" w:rsidRDefault="00DE7743">
            <w:pPr>
              <w:spacing w:line="260" w:lineRule="exact"/>
              <w:jc w:val="center"/>
              <w:rPr>
                <w:rFonts w:ascii="方正仿宋_GBK" w:eastAsia="方正仿宋_GBK"/>
                <w:szCs w:val="21"/>
              </w:rPr>
            </w:pPr>
            <w:r>
              <w:rPr>
                <w:rFonts w:ascii="方正仿宋_GBK" w:eastAsia="方正仿宋_GBK" w:hAnsi="宋体" w:cs="宋体" w:hint="eastAsia"/>
                <w:kern w:val="0"/>
                <w:szCs w:val="21"/>
              </w:rPr>
              <w:t>职业能力处</w:t>
            </w:r>
          </w:p>
        </w:tc>
        <w:tc>
          <w:tcPr>
            <w:tcW w:w="5319" w:type="dxa"/>
            <w:vAlign w:val="center"/>
          </w:tcPr>
          <w:p w:rsidR="004E0257" w:rsidRDefault="00DE7743">
            <w:pPr>
              <w:spacing w:line="260" w:lineRule="exact"/>
              <w:rPr>
                <w:rFonts w:ascii="方正仿宋_GBK" w:eastAsia="方正仿宋_GBK"/>
                <w:szCs w:val="21"/>
              </w:rPr>
            </w:pPr>
            <w:r>
              <w:rPr>
                <w:rFonts w:ascii="方正仿宋_GBK" w:eastAsia="方正仿宋_GBK" w:hAnsi="宋体" w:cs="宋体" w:hint="eastAsia"/>
                <w:kern w:val="0"/>
                <w:szCs w:val="21"/>
              </w:rPr>
              <w:t>督促个别市在国家和</w:t>
            </w:r>
            <w:proofErr w:type="gramStart"/>
            <w:r>
              <w:rPr>
                <w:rFonts w:ascii="方正仿宋_GBK" w:eastAsia="方正仿宋_GBK" w:hAnsi="宋体" w:cs="宋体" w:hint="eastAsia"/>
                <w:kern w:val="0"/>
                <w:szCs w:val="21"/>
              </w:rPr>
              <w:t>省就业</w:t>
            </w:r>
            <w:proofErr w:type="gramEnd"/>
            <w:r>
              <w:rPr>
                <w:rFonts w:ascii="方正仿宋_GBK" w:eastAsia="方正仿宋_GBK" w:hAnsi="宋体" w:cs="宋体" w:hint="eastAsia"/>
                <w:kern w:val="0"/>
                <w:szCs w:val="21"/>
              </w:rPr>
              <w:t>补助资金管理办法基础上，梳理整合就业创业补贴政策，形成补贴清单。督促个别市加大就业创业补贴政策宣传力度，扩大政策知晓度。</w:t>
            </w:r>
          </w:p>
        </w:tc>
        <w:tc>
          <w:tcPr>
            <w:tcW w:w="5454" w:type="dxa"/>
            <w:vAlign w:val="center"/>
          </w:tcPr>
          <w:p w:rsidR="004E0257" w:rsidRDefault="00DE7743">
            <w:pPr>
              <w:spacing w:line="260" w:lineRule="exact"/>
              <w:rPr>
                <w:rFonts w:ascii="方正仿宋_GBK" w:eastAsia="方正仿宋_GBK"/>
                <w:szCs w:val="21"/>
              </w:rPr>
            </w:pPr>
            <w:r>
              <w:rPr>
                <w:rFonts w:ascii="Times New Roman" w:eastAsia="方正仿宋_GBK" w:hAnsi="Times New Roman" w:hint="eastAsia"/>
                <w:szCs w:val="21"/>
              </w:rPr>
              <w:t>指导</w:t>
            </w:r>
            <w:r>
              <w:rPr>
                <w:rFonts w:ascii="Times New Roman" w:eastAsia="方正仿宋_GBK" w:hAnsi="Times New Roman" w:hint="eastAsia"/>
                <w:szCs w:val="21"/>
              </w:rPr>
              <w:t>泰州市根据国家和省出台的就业补助资金管理办法，梳理整合就业创业补贴政策，形成“就业服务五进五送”政策指南、口袋书。</w:t>
            </w:r>
            <w:r>
              <w:rPr>
                <w:rFonts w:ascii="Times New Roman" w:eastAsia="方正仿宋_GBK" w:hAnsi="Times New Roman" w:hint="eastAsia"/>
                <w:szCs w:val="21"/>
              </w:rPr>
              <w:t>组织</w:t>
            </w:r>
            <w:r>
              <w:rPr>
                <w:rFonts w:ascii="Times New Roman" w:eastAsia="方正仿宋_GBK" w:hAnsi="Times New Roman" w:hint="eastAsia"/>
                <w:szCs w:val="21"/>
              </w:rPr>
              <w:t>开展就业服务惠企惠民“五进五送”活动，结合</w:t>
            </w:r>
            <w:proofErr w:type="gramStart"/>
            <w:r>
              <w:rPr>
                <w:rFonts w:ascii="Times New Roman" w:eastAsia="方正仿宋_GBK" w:hAnsi="Times New Roman" w:hint="eastAsia"/>
                <w:szCs w:val="21"/>
              </w:rPr>
              <w:t>微信公众号</w:t>
            </w:r>
            <w:proofErr w:type="gramEnd"/>
            <w:r>
              <w:rPr>
                <w:rFonts w:ascii="Times New Roman" w:eastAsia="方正仿宋_GBK" w:hAnsi="Times New Roman" w:hint="eastAsia"/>
                <w:szCs w:val="21"/>
              </w:rPr>
              <w:t>、泰州日报、户外大屏等宣传渠道，加大就业创业补贴政策宣传力度，扩大政策知晓度。</w:t>
            </w:r>
          </w:p>
        </w:tc>
        <w:tc>
          <w:tcPr>
            <w:tcW w:w="992" w:type="dxa"/>
            <w:vAlign w:val="center"/>
          </w:tcPr>
          <w:p w:rsidR="004E0257" w:rsidRDefault="00DE7743">
            <w:pPr>
              <w:spacing w:line="260" w:lineRule="exact"/>
              <w:jc w:val="center"/>
              <w:rPr>
                <w:rFonts w:ascii="方正仿宋_GBK" w:eastAsia="方正仿宋_GBK"/>
                <w:szCs w:val="21"/>
              </w:rPr>
            </w:pPr>
            <w:r>
              <w:rPr>
                <w:rFonts w:ascii="方正仿宋_GBK" w:eastAsia="方正仿宋_GBK" w:hAnsi="Times New Roman" w:cs="Times New Roman" w:hint="eastAsia"/>
                <w:kern w:val="0"/>
                <w:szCs w:val="21"/>
              </w:rPr>
              <w:t>2020</w:t>
            </w:r>
            <w:r>
              <w:rPr>
                <w:rFonts w:ascii="方正仿宋_GBK" w:eastAsia="方正仿宋_GBK" w:hAnsi="Times New Roman" w:cs="Times New Roman" w:hint="eastAsia"/>
                <w:kern w:val="0"/>
                <w:szCs w:val="21"/>
              </w:rPr>
              <w:t>年</w:t>
            </w:r>
            <w:r>
              <w:rPr>
                <w:rFonts w:ascii="方正仿宋_GBK" w:eastAsia="方正仿宋_GBK" w:hAnsi="Times New Roman" w:cs="Times New Roman" w:hint="eastAsia"/>
                <w:kern w:val="0"/>
                <w:szCs w:val="21"/>
              </w:rPr>
              <w:t>11</w:t>
            </w:r>
            <w:r>
              <w:rPr>
                <w:rFonts w:ascii="方正仿宋_GBK" w:eastAsia="方正仿宋_GBK" w:hAnsi="Times New Roman" w:cs="Times New Roman" w:hint="eastAsia"/>
                <w:kern w:val="0"/>
                <w:szCs w:val="21"/>
              </w:rPr>
              <w:t>月底</w:t>
            </w:r>
          </w:p>
        </w:tc>
      </w:tr>
      <w:tr w:rsidR="004E0257">
        <w:trPr>
          <w:trHeight w:val="2907"/>
        </w:trPr>
        <w:tc>
          <w:tcPr>
            <w:tcW w:w="568" w:type="dxa"/>
            <w:vAlign w:val="center"/>
          </w:tcPr>
          <w:p w:rsidR="004E0257" w:rsidRDefault="00DE7743">
            <w:pPr>
              <w:spacing w:line="260" w:lineRule="exact"/>
              <w:jc w:val="center"/>
              <w:rPr>
                <w:rFonts w:ascii="方正仿宋_GBK" w:eastAsia="方正仿宋_GBK"/>
                <w:szCs w:val="21"/>
              </w:rPr>
            </w:pPr>
            <w:r>
              <w:rPr>
                <w:rFonts w:ascii="方正仿宋_GBK" w:eastAsia="方正仿宋_GBK" w:hint="eastAsia"/>
                <w:szCs w:val="21"/>
              </w:rPr>
              <w:t>16</w:t>
            </w:r>
          </w:p>
        </w:tc>
        <w:tc>
          <w:tcPr>
            <w:tcW w:w="1559" w:type="dxa"/>
            <w:vMerge w:val="restart"/>
            <w:vAlign w:val="center"/>
          </w:tcPr>
          <w:p w:rsidR="004E0257" w:rsidRDefault="00DE7743">
            <w:pPr>
              <w:spacing w:line="260" w:lineRule="exact"/>
              <w:jc w:val="left"/>
              <w:rPr>
                <w:rFonts w:ascii="方正仿宋_GBK" w:eastAsia="方正仿宋_GBK"/>
                <w:szCs w:val="21"/>
              </w:rPr>
            </w:pPr>
            <w:r>
              <w:rPr>
                <w:rFonts w:ascii="方正仿宋_GBK" w:eastAsia="方正仿宋_GBK" w:hAnsi="宋体" w:cs="宋体" w:hint="eastAsia"/>
                <w:kern w:val="0"/>
                <w:szCs w:val="21"/>
              </w:rPr>
              <w:t>六、有的地方劳动关系稳定面临较大考验。受疫情影响，劳资纠纷呈现阶段性多发高发态势。</w:t>
            </w:r>
          </w:p>
        </w:tc>
        <w:tc>
          <w:tcPr>
            <w:tcW w:w="1418" w:type="dxa"/>
            <w:vAlign w:val="center"/>
          </w:tcPr>
          <w:p w:rsidR="004E0257" w:rsidRDefault="00DE7743">
            <w:pPr>
              <w:spacing w:line="260" w:lineRule="exact"/>
              <w:jc w:val="center"/>
              <w:rPr>
                <w:rFonts w:ascii="方正仿宋_GBK" w:eastAsia="方正仿宋_GBK"/>
                <w:szCs w:val="21"/>
              </w:rPr>
            </w:pPr>
            <w:r>
              <w:rPr>
                <w:rFonts w:ascii="方正仿宋_GBK" w:eastAsia="方正仿宋_GBK" w:hAnsi="宋体" w:cs="宋体" w:hint="eastAsia"/>
                <w:kern w:val="0"/>
                <w:szCs w:val="21"/>
              </w:rPr>
              <w:t>劳动关系处</w:t>
            </w:r>
          </w:p>
        </w:tc>
        <w:tc>
          <w:tcPr>
            <w:tcW w:w="5319" w:type="dxa"/>
            <w:vAlign w:val="center"/>
          </w:tcPr>
          <w:p w:rsidR="004E0257" w:rsidRDefault="00DE7743">
            <w:pPr>
              <w:spacing w:line="260" w:lineRule="exact"/>
              <w:rPr>
                <w:rFonts w:ascii="方正仿宋_GBK" w:eastAsia="方正仿宋_GBK"/>
                <w:szCs w:val="21"/>
              </w:rPr>
            </w:pPr>
            <w:r>
              <w:rPr>
                <w:rFonts w:ascii="方正仿宋_GBK" w:eastAsia="方正仿宋_GBK" w:hAnsi="宋体" w:cs="宋体" w:hint="eastAsia"/>
                <w:kern w:val="0"/>
                <w:szCs w:val="21"/>
              </w:rPr>
              <w:t>开展全省</w:t>
            </w:r>
            <w:r>
              <w:rPr>
                <w:rFonts w:ascii="方正仿宋_GBK" w:eastAsia="方正仿宋_GBK" w:hAnsi="宋体" w:cs="宋体" w:hint="eastAsia"/>
                <w:kern w:val="0"/>
                <w:szCs w:val="21"/>
              </w:rPr>
              <w:t>2020</w:t>
            </w:r>
            <w:r>
              <w:rPr>
                <w:rFonts w:ascii="方正仿宋_GBK" w:eastAsia="方正仿宋_GBK" w:hAnsi="宋体" w:cs="宋体" w:hint="eastAsia"/>
                <w:kern w:val="0"/>
                <w:szCs w:val="21"/>
              </w:rPr>
              <w:t>年“和谐同行”千户企业培育共同行动，宣传企业劳资双方共建共享和谐劳动关系的先进经验，营造“企业关爱职工，职工热爱企业”的和谐劳动关系氛围。组织创建专题培训，提升企业和谐劳动关系创建能力和用工管理水平。加强用工指导服务，推动企业尤其是受疫情影响企业稳定劳动关系。</w:t>
            </w:r>
          </w:p>
        </w:tc>
        <w:tc>
          <w:tcPr>
            <w:tcW w:w="5454" w:type="dxa"/>
            <w:vAlign w:val="center"/>
          </w:tcPr>
          <w:p w:rsidR="004E0257" w:rsidRDefault="00DE7743">
            <w:pPr>
              <w:spacing w:line="260" w:lineRule="exact"/>
              <w:rPr>
                <w:rFonts w:ascii="Times New Roman" w:eastAsia="方正仿宋_GBK" w:hAnsi="Times New Roman"/>
                <w:szCs w:val="21"/>
              </w:rPr>
            </w:pPr>
            <w:r>
              <w:rPr>
                <w:rFonts w:ascii="Times New Roman" w:eastAsia="方正仿宋_GBK" w:hAnsi="Times New Roman" w:hint="eastAsia"/>
                <w:szCs w:val="21"/>
              </w:rPr>
              <w:t>面向受疫情影响较大的企业尤其是劳动密集型民营企业，开展全省“和谐同行”千户企业培育共同行动，先后赴东华汽车、百胜餐饮等培育企业开展用工指导服务，推动企业在劳动用工管理、协商民主机制建设、</w:t>
            </w:r>
            <w:proofErr w:type="gramStart"/>
            <w:r>
              <w:rPr>
                <w:rFonts w:ascii="Times New Roman" w:eastAsia="方正仿宋_GBK" w:hAnsi="Times New Roman" w:hint="eastAsia"/>
                <w:szCs w:val="21"/>
              </w:rPr>
              <w:t>和谐文化</w:t>
            </w:r>
            <w:proofErr w:type="gramEnd"/>
            <w:r>
              <w:rPr>
                <w:rFonts w:ascii="Times New Roman" w:eastAsia="方正仿宋_GBK" w:hAnsi="Times New Roman" w:hint="eastAsia"/>
                <w:szCs w:val="21"/>
              </w:rPr>
              <w:t>构建等方面持续改善。制定下发妥善处理疫情</w:t>
            </w:r>
            <w:r>
              <w:rPr>
                <w:rFonts w:ascii="Times New Roman" w:eastAsia="方正仿宋_GBK" w:hAnsi="Times New Roman" w:hint="eastAsia"/>
                <w:szCs w:val="21"/>
              </w:rPr>
              <w:t>防控期间劳动关系问题、支持企业复工复产、加强企业裁员指导等政策文件，发布政策口径，细化防控举措。建立劳动关系情况日报制度，每季度开展劳动关系领域风险监测</w:t>
            </w:r>
            <w:proofErr w:type="gramStart"/>
            <w:r>
              <w:rPr>
                <w:rFonts w:ascii="Times New Roman" w:eastAsia="方正仿宋_GBK" w:hAnsi="Times New Roman" w:hint="eastAsia"/>
                <w:szCs w:val="21"/>
              </w:rPr>
              <w:t>研</w:t>
            </w:r>
            <w:proofErr w:type="gramEnd"/>
            <w:r>
              <w:rPr>
                <w:rFonts w:ascii="Times New Roman" w:eastAsia="方正仿宋_GBK" w:hAnsi="Times New Roman" w:hint="eastAsia"/>
                <w:szCs w:val="21"/>
              </w:rPr>
              <w:t>判，制定应对企业规模性裁员工作预案。举办两期和谐劳动关系创建能力提升培训班，进一步提高企业和谐劳动关系创建能力。</w:t>
            </w:r>
          </w:p>
        </w:tc>
        <w:tc>
          <w:tcPr>
            <w:tcW w:w="992" w:type="dxa"/>
            <w:vAlign w:val="center"/>
          </w:tcPr>
          <w:p w:rsidR="004E0257" w:rsidRDefault="00DE7743">
            <w:pPr>
              <w:spacing w:line="260" w:lineRule="exact"/>
              <w:jc w:val="center"/>
              <w:rPr>
                <w:rFonts w:ascii="方正仿宋_GBK" w:eastAsia="方正仿宋_GBK"/>
                <w:szCs w:val="21"/>
              </w:rPr>
            </w:pPr>
            <w:r>
              <w:rPr>
                <w:rFonts w:ascii="方正仿宋_GBK" w:eastAsia="方正仿宋_GBK" w:hAnsi="Times New Roman" w:cs="Times New Roman" w:hint="eastAsia"/>
                <w:kern w:val="0"/>
                <w:szCs w:val="21"/>
              </w:rPr>
              <w:t>2020</w:t>
            </w:r>
            <w:r>
              <w:rPr>
                <w:rFonts w:ascii="方正仿宋_GBK" w:eastAsia="方正仿宋_GBK" w:hAnsi="Times New Roman" w:cs="Times New Roman" w:hint="eastAsia"/>
                <w:kern w:val="0"/>
                <w:szCs w:val="21"/>
              </w:rPr>
              <w:t>年</w:t>
            </w:r>
            <w:r>
              <w:rPr>
                <w:rFonts w:ascii="方正仿宋_GBK" w:eastAsia="方正仿宋_GBK" w:hAnsi="Times New Roman" w:cs="Times New Roman" w:hint="eastAsia"/>
                <w:kern w:val="0"/>
                <w:szCs w:val="21"/>
              </w:rPr>
              <w:t>11</w:t>
            </w:r>
            <w:r>
              <w:rPr>
                <w:rFonts w:ascii="方正仿宋_GBK" w:eastAsia="方正仿宋_GBK" w:hAnsi="Times New Roman" w:cs="Times New Roman" w:hint="eastAsia"/>
                <w:kern w:val="0"/>
                <w:szCs w:val="21"/>
              </w:rPr>
              <w:t>月底</w:t>
            </w:r>
          </w:p>
        </w:tc>
      </w:tr>
      <w:tr w:rsidR="004E0257">
        <w:tc>
          <w:tcPr>
            <w:tcW w:w="568" w:type="dxa"/>
            <w:vAlign w:val="center"/>
          </w:tcPr>
          <w:p w:rsidR="004E0257" w:rsidRDefault="00DE7743">
            <w:pPr>
              <w:spacing w:line="260" w:lineRule="exact"/>
              <w:jc w:val="center"/>
              <w:rPr>
                <w:rFonts w:ascii="方正仿宋_GBK" w:eastAsia="方正仿宋_GBK"/>
                <w:szCs w:val="21"/>
              </w:rPr>
            </w:pPr>
            <w:r>
              <w:rPr>
                <w:rFonts w:ascii="方正仿宋_GBK" w:eastAsia="方正仿宋_GBK" w:hint="eastAsia"/>
                <w:szCs w:val="21"/>
              </w:rPr>
              <w:t>17</w:t>
            </w:r>
          </w:p>
        </w:tc>
        <w:tc>
          <w:tcPr>
            <w:tcW w:w="1559" w:type="dxa"/>
            <w:vMerge/>
            <w:vAlign w:val="center"/>
          </w:tcPr>
          <w:p w:rsidR="004E0257" w:rsidRDefault="004E0257">
            <w:pPr>
              <w:spacing w:line="260" w:lineRule="exact"/>
              <w:jc w:val="left"/>
              <w:rPr>
                <w:rFonts w:ascii="方正仿宋_GBK" w:eastAsia="方正仿宋_GBK"/>
                <w:szCs w:val="21"/>
              </w:rPr>
            </w:pPr>
          </w:p>
        </w:tc>
        <w:tc>
          <w:tcPr>
            <w:tcW w:w="1418" w:type="dxa"/>
            <w:vAlign w:val="center"/>
          </w:tcPr>
          <w:p w:rsidR="004E0257" w:rsidRDefault="00DE7743">
            <w:pPr>
              <w:spacing w:line="260" w:lineRule="exact"/>
              <w:jc w:val="center"/>
              <w:rPr>
                <w:rFonts w:ascii="方正仿宋_GBK" w:eastAsia="方正仿宋_GBK"/>
                <w:szCs w:val="21"/>
              </w:rPr>
            </w:pPr>
            <w:r>
              <w:rPr>
                <w:rFonts w:ascii="方正仿宋_GBK" w:eastAsia="方正仿宋_GBK" w:hAnsi="宋体" w:cs="宋体" w:hint="eastAsia"/>
                <w:kern w:val="0"/>
                <w:szCs w:val="21"/>
              </w:rPr>
              <w:t>劳动关系处</w:t>
            </w:r>
          </w:p>
        </w:tc>
        <w:tc>
          <w:tcPr>
            <w:tcW w:w="5319" w:type="dxa"/>
            <w:vAlign w:val="center"/>
          </w:tcPr>
          <w:p w:rsidR="004E0257" w:rsidRDefault="00DE7743">
            <w:pPr>
              <w:spacing w:line="260" w:lineRule="exact"/>
              <w:rPr>
                <w:rFonts w:ascii="方正仿宋_GBK" w:eastAsia="方正仿宋_GBK"/>
                <w:szCs w:val="21"/>
              </w:rPr>
            </w:pPr>
            <w:r>
              <w:rPr>
                <w:rFonts w:ascii="方正仿宋_GBK" w:eastAsia="方正仿宋_GBK" w:hAnsi="宋体" w:cs="宋体" w:hint="eastAsia"/>
                <w:kern w:val="0"/>
                <w:szCs w:val="21"/>
              </w:rPr>
              <w:t>开展</w:t>
            </w:r>
            <w:r>
              <w:rPr>
                <w:rFonts w:ascii="方正仿宋_GBK" w:eastAsia="方正仿宋_GBK" w:hAnsi="宋体" w:cs="宋体" w:hint="eastAsia"/>
                <w:kern w:val="0"/>
                <w:szCs w:val="21"/>
              </w:rPr>
              <w:t>2020</w:t>
            </w:r>
            <w:r>
              <w:rPr>
                <w:rFonts w:ascii="方正仿宋_GBK" w:eastAsia="方正仿宋_GBK" w:hAnsi="宋体" w:cs="宋体" w:hint="eastAsia"/>
                <w:kern w:val="0"/>
                <w:szCs w:val="21"/>
              </w:rPr>
              <w:t>年“共克时艰保发展</w:t>
            </w:r>
            <w:r>
              <w:rPr>
                <w:rFonts w:ascii="方正仿宋_GBK" w:eastAsia="方正仿宋_GBK" w:hAnsi="宋体" w:cs="宋体" w:hint="eastAsia"/>
                <w:kern w:val="0"/>
                <w:szCs w:val="21"/>
              </w:rPr>
              <w:t xml:space="preserve">  </w:t>
            </w:r>
            <w:r>
              <w:rPr>
                <w:rFonts w:ascii="方正仿宋_GBK" w:eastAsia="方正仿宋_GBK" w:hAnsi="宋体" w:cs="宋体" w:hint="eastAsia"/>
                <w:kern w:val="0"/>
                <w:szCs w:val="21"/>
              </w:rPr>
              <w:t>携手共商促和谐”集体协商要约行动，推动企业与职工广泛开展集体协商要约，引导企业与职工重点围绕企业用工的难点和职工关切的热点开展协商，妥善处理复工复产前后职工劳动报酬、工作时间、休息休假等问题。印发</w:t>
            </w:r>
            <w:r>
              <w:rPr>
                <w:rFonts w:ascii="方正仿宋_GBK" w:eastAsia="方正仿宋_GBK" w:hAnsi="宋体" w:cs="宋体" w:hint="eastAsia"/>
                <w:kern w:val="0"/>
                <w:szCs w:val="21"/>
              </w:rPr>
              <w:t>2020</w:t>
            </w:r>
            <w:r>
              <w:rPr>
                <w:rFonts w:ascii="方正仿宋_GBK" w:eastAsia="方正仿宋_GBK" w:hAnsi="宋体" w:cs="宋体" w:hint="eastAsia"/>
                <w:kern w:val="0"/>
                <w:szCs w:val="21"/>
              </w:rPr>
              <w:t>年“共克时艰保发展</w:t>
            </w:r>
            <w:r>
              <w:rPr>
                <w:rFonts w:ascii="方正仿宋_GBK" w:eastAsia="方正仿宋_GBK" w:hAnsi="宋体" w:cs="宋体" w:hint="eastAsia"/>
                <w:kern w:val="0"/>
                <w:szCs w:val="21"/>
              </w:rPr>
              <w:t xml:space="preserve">  </w:t>
            </w:r>
            <w:r>
              <w:rPr>
                <w:rFonts w:ascii="方正仿宋_GBK" w:eastAsia="方正仿宋_GBK" w:hAnsi="宋体" w:cs="宋体" w:hint="eastAsia"/>
                <w:kern w:val="0"/>
                <w:szCs w:val="21"/>
              </w:rPr>
              <w:t>携手共商促和谐”集体协商十大典型案例，促进企业劳动关系和谐稳定。</w:t>
            </w:r>
          </w:p>
        </w:tc>
        <w:tc>
          <w:tcPr>
            <w:tcW w:w="5454" w:type="dxa"/>
            <w:vAlign w:val="center"/>
          </w:tcPr>
          <w:p w:rsidR="004E0257" w:rsidRDefault="00DE7743">
            <w:pPr>
              <w:spacing w:line="260" w:lineRule="exact"/>
              <w:rPr>
                <w:rFonts w:ascii="Times New Roman" w:eastAsia="方正仿宋_GBK" w:hAnsi="Times New Roman"/>
                <w:szCs w:val="21"/>
              </w:rPr>
            </w:pPr>
            <w:r>
              <w:rPr>
                <w:rFonts w:ascii="Times New Roman" w:eastAsia="方正仿宋_GBK" w:hAnsi="Times New Roman" w:hint="eastAsia"/>
                <w:szCs w:val="21"/>
              </w:rPr>
              <w:t>实施“稳就业促发展构和谐”集体协商行动计划，开展集体协商质效评估，指导企业善于运用协商方式，稳妥做好受疫情影响企业职工的工资福利、工时休假等工作，畅通职工诉求表达渠道，确保企业用工岗位稳定。会同省总工会等部门开展</w:t>
            </w:r>
            <w:r>
              <w:rPr>
                <w:rFonts w:ascii="Times New Roman" w:eastAsia="方正仿宋_GBK" w:hAnsi="Times New Roman" w:hint="eastAsia"/>
                <w:szCs w:val="21"/>
              </w:rPr>
              <w:t>2020</w:t>
            </w:r>
            <w:r>
              <w:rPr>
                <w:rFonts w:ascii="Times New Roman" w:eastAsia="方正仿宋_GBK" w:hAnsi="Times New Roman" w:hint="eastAsia"/>
                <w:szCs w:val="21"/>
              </w:rPr>
              <w:t>年“共克时艰保发展</w:t>
            </w:r>
            <w:r>
              <w:rPr>
                <w:rFonts w:ascii="Times New Roman" w:eastAsia="方正仿宋_GBK" w:hAnsi="Times New Roman" w:hint="eastAsia"/>
                <w:szCs w:val="21"/>
              </w:rPr>
              <w:t xml:space="preserve"> </w:t>
            </w:r>
            <w:r>
              <w:rPr>
                <w:rFonts w:ascii="Times New Roman" w:eastAsia="方正仿宋_GBK" w:hAnsi="Times New Roman" w:hint="eastAsia"/>
                <w:szCs w:val="21"/>
              </w:rPr>
              <w:t>携手共商促和谐”集体协商要约行动，引导企业与职工有事好商量、遇事多商量，形成企业关爱职工、职工关心企业、共谋企业发展的良好氛围。发布</w:t>
            </w:r>
            <w:r>
              <w:rPr>
                <w:rFonts w:ascii="Times New Roman" w:eastAsia="方正仿宋_GBK" w:hAnsi="Times New Roman" w:hint="eastAsia"/>
                <w:szCs w:val="21"/>
              </w:rPr>
              <w:t>2020</w:t>
            </w:r>
            <w:r>
              <w:rPr>
                <w:rFonts w:ascii="Times New Roman" w:eastAsia="方正仿宋_GBK" w:hAnsi="Times New Roman" w:hint="eastAsia"/>
                <w:szCs w:val="21"/>
              </w:rPr>
              <w:t>年“共克时艰保发展</w:t>
            </w:r>
            <w:r>
              <w:rPr>
                <w:rFonts w:ascii="Times New Roman" w:eastAsia="方正仿宋_GBK" w:hAnsi="Times New Roman" w:hint="eastAsia"/>
                <w:szCs w:val="21"/>
              </w:rPr>
              <w:t xml:space="preserve"> </w:t>
            </w:r>
            <w:r>
              <w:rPr>
                <w:rFonts w:ascii="Times New Roman" w:eastAsia="方正仿宋_GBK" w:hAnsi="Times New Roman" w:hint="eastAsia"/>
                <w:szCs w:val="21"/>
              </w:rPr>
              <w:t>携手共商促和谐”集体协商十大典型案例，有效发挥典型示范作用，引导企业和职工正确看待当前遇到的困难和问题，增强发展信心。</w:t>
            </w:r>
          </w:p>
        </w:tc>
        <w:tc>
          <w:tcPr>
            <w:tcW w:w="992" w:type="dxa"/>
            <w:vAlign w:val="center"/>
          </w:tcPr>
          <w:p w:rsidR="004E0257" w:rsidRDefault="00DE7743">
            <w:pPr>
              <w:spacing w:line="260" w:lineRule="exact"/>
              <w:jc w:val="center"/>
              <w:rPr>
                <w:rFonts w:ascii="方正仿宋_GBK" w:eastAsia="方正仿宋_GBK"/>
                <w:szCs w:val="21"/>
              </w:rPr>
            </w:pPr>
            <w:r>
              <w:rPr>
                <w:rFonts w:ascii="方正仿宋_GBK" w:eastAsia="方正仿宋_GBK" w:hAnsi="Times New Roman" w:cs="Times New Roman" w:hint="eastAsia"/>
                <w:kern w:val="0"/>
                <w:szCs w:val="21"/>
              </w:rPr>
              <w:t>2020</w:t>
            </w:r>
            <w:r>
              <w:rPr>
                <w:rFonts w:ascii="方正仿宋_GBK" w:eastAsia="方正仿宋_GBK" w:hAnsi="Times New Roman" w:cs="Times New Roman" w:hint="eastAsia"/>
                <w:kern w:val="0"/>
                <w:szCs w:val="21"/>
              </w:rPr>
              <w:t>年</w:t>
            </w:r>
            <w:r>
              <w:rPr>
                <w:rFonts w:ascii="方正仿宋_GBK" w:eastAsia="方正仿宋_GBK" w:hAnsi="Times New Roman" w:cs="Times New Roman" w:hint="eastAsia"/>
                <w:kern w:val="0"/>
                <w:szCs w:val="21"/>
              </w:rPr>
              <w:t>11</w:t>
            </w:r>
            <w:r>
              <w:rPr>
                <w:rFonts w:ascii="方正仿宋_GBK" w:eastAsia="方正仿宋_GBK" w:hAnsi="Times New Roman" w:cs="Times New Roman" w:hint="eastAsia"/>
                <w:kern w:val="0"/>
                <w:szCs w:val="21"/>
              </w:rPr>
              <w:t>月底</w:t>
            </w:r>
          </w:p>
        </w:tc>
      </w:tr>
      <w:tr w:rsidR="004E0257">
        <w:trPr>
          <w:trHeight w:val="1248"/>
        </w:trPr>
        <w:tc>
          <w:tcPr>
            <w:tcW w:w="568" w:type="dxa"/>
            <w:vAlign w:val="center"/>
          </w:tcPr>
          <w:p w:rsidR="004E0257" w:rsidRDefault="00DE7743">
            <w:pPr>
              <w:spacing w:line="260" w:lineRule="exact"/>
              <w:jc w:val="center"/>
              <w:rPr>
                <w:rFonts w:ascii="方正仿宋_GBK" w:eastAsia="方正仿宋_GBK"/>
                <w:szCs w:val="21"/>
              </w:rPr>
            </w:pPr>
            <w:r>
              <w:rPr>
                <w:rFonts w:ascii="方正仿宋_GBK" w:eastAsia="方正仿宋_GBK" w:hint="eastAsia"/>
                <w:szCs w:val="21"/>
              </w:rPr>
              <w:lastRenderedPageBreak/>
              <w:t>18</w:t>
            </w:r>
          </w:p>
        </w:tc>
        <w:tc>
          <w:tcPr>
            <w:tcW w:w="1559" w:type="dxa"/>
            <w:vMerge/>
            <w:vAlign w:val="center"/>
          </w:tcPr>
          <w:p w:rsidR="004E0257" w:rsidRDefault="004E0257">
            <w:pPr>
              <w:spacing w:line="260" w:lineRule="exact"/>
              <w:jc w:val="left"/>
              <w:rPr>
                <w:rFonts w:ascii="方正仿宋_GBK" w:eastAsia="方正仿宋_GBK"/>
                <w:szCs w:val="21"/>
              </w:rPr>
            </w:pPr>
          </w:p>
        </w:tc>
        <w:tc>
          <w:tcPr>
            <w:tcW w:w="1418" w:type="dxa"/>
            <w:vAlign w:val="center"/>
          </w:tcPr>
          <w:p w:rsidR="004E0257" w:rsidRDefault="00DE7743">
            <w:pPr>
              <w:spacing w:line="260" w:lineRule="exact"/>
              <w:jc w:val="center"/>
              <w:rPr>
                <w:rFonts w:ascii="方正仿宋_GBK" w:eastAsia="方正仿宋_GBK"/>
                <w:szCs w:val="21"/>
              </w:rPr>
            </w:pPr>
            <w:r>
              <w:rPr>
                <w:rFonts w:ascii="方正仿宋_GBK" w:eastAsia="方正仿宋_GBK" w:hAnsi="宋体" w:cs="宋体" w:hint="eastAsia"/>
                <w:kern w:val="0"/>
                <w:szCs w:val="21"/>
              </w:rPr>
              <w:t>劳动监察局</w:t>
            </w:r>
          </w:p>
        </w:tc>
        <w:tc>
          <w:tcPr>
            <w:tcW w:w="5319" w:type="dxa"/>
            <w:vAlign w:val="center"/>
          </w:tcPr>
          <w:p w:rsidR="004E0257" w:rsidRDefault="00DE7743">
            <w:pPr>
              <w:spacing w:line="260" w:lineRule="exact"/>
              <w:rPr>
                <w:rFonts w:ascii="方正仿宋_GBK" w:eastAsia="方正仿宋_GBK"/>
                <w:szCs w:val="21"/>
              </w:rPr>
            </w:pPr>
            <w:r>
              <w:rPr>
                <w:rFonts w:ascii="方正仿宋_GBK" w:eastAsia="方正仿宋_GBK" w:hAnsi="宋体" w:cs="宋体" w:hint="eastAsia"/>
                <w:kern w:val="0"/>
                <w:szCs w:val="21"/>
              </w:rPr>
              <w:t>组织开展保障农民工工资支付夏季专项行动，以工程建设领域和加工制造等劳动密集型行业为重点，全面排查劳动合同签订、工资支付等行为，切实预防和解决拖欠农民工工资等问题。</w:t>
            </w:r>
          </w:p>
        </w:tc>
        <w:tc>
          <w:tcPr>
            <w:tcW w:w="5454" w:type="dxa"/>
            <w:vAlign w:val="center"/>
          </w:tcPr>
          <w:p w:rsidR="004E0257" w:rsidRDefault="00DE7743">
            <w:pPr>
              <w:spacing w:line="260" w:lineRule="exact"/>
              <w:rPr>
                <w:rFonts w:ascii="Times New Roman" w:eastAsia="方正仿宋_GBK" w:hAnsi="Times New Roman"/>
                <w:szCs w:val="21"/>
              </w:rPr>
            </w:pPr>
            <w:r>
              <w:rPr>
                <w:rFonts w:ascii="Times New Roman" w:eastAsia="方正仿宋_GBK" w:hAnsi="Times New Roman" w:hint="eastAsia"/>
                <w:szCs w:val="21"/>
              </w:rPr>
              <w:t>8</w:t>
            </w:r>
            <w:r>
              <w:rPr>
                <w:rFonts w:ascii="Times New Roman" w:eastAsia="方正仿宋_GBK" w:hAnsi="Times New Roman" w:hint="eastAsia"/>
                <w:szCs w:val="21"/>
              </w:rPr>
              <w:t>月</w:t>
            </w:r>
            <w:r>
              <w:rPr>
                <w:rFonts w:ascii="Times New Roman" w:eastAsia="方正仿宋_GBK" w:hAnsi="Times New Roman" w:hint="eastAsia"/>
                <w:szCs w:val="21"/>
              </w:rPr>
              <w:t>28</w:t>
            </w:r>
            <w:r>
              <w:rPr>
                <w:rFonts w:ascii="Times New Roman" w:eastAsia="方正仿宋_GBK" w:hAnsi="Times New Roman" w:hint="eastAsia"/>
                <w:szCs w:val="21"/>
              </w:rPr>
              <w:t>日至</w:t>
            </w:r>
            <w:r>
              <w:rPr>
                <w:rFonts w:ascii="Times New Roman" w:eastAsia="方正仿宋_GBK" w:hAnsi="Times New Roman" w:hint="eastAsia"/>
                <w:szCs w:val="21"/>
              </w:rPr>
              <w:t>9</w:t>
            </w:r>
            <w:r>
              <w:rPr>
                <w:rFonts w:ascii="Times New Roman" w:eastAsia="方正仿宋_GBK" w:hAnsi="Times New Roman" w:hint="eastAsia"/>
                <w:szCs w:val="21"/>
              </w:rPr>
              <w:t>月</w:t>
            </w:r>
            <w:r>
              <w:rPr>
                <w:rFonts w:ascii="Times New Roman" w:eastAsia="方正仿宋_GBK" w:hAnsi="Times New Roman" w:hint="eastAsia"/>
                <w:szCs w:val="21"/>
              </w:rPr>
              <w:t>28</w:t>
            </w:r>
            <w:r>
              <w:rPr>
                <w:rFonts w:ascii="Times New Roman" w:eastAsia="方正仿宋_GBK" w:hAnsi="Times New Roman" w:hint="eastAsia"/>
                <w:szCs w:val="21"/>
              </w:rPr>
              <w:t>日，在全省范围内开展保障农民工工资支付夏季专项行动，全面清查工资支付和重点制度落实情况，共检查用人单位</w:t>
            </w:r>
            <w:r>
              <w:rPr>
                <w:rFonts w:ascii="Times New Roman" w:eastAsia="方正仿宋_GBK" w:hAnsi="Times New Roman" w:hint="eastAsia"/>
                <w:szCs w:val="21"/>
              </w:rPr>
              <w:t>2.24</w:t>
            </w:r>
            <w:r>
              <w:rPr>
                <w:rFonts w:ascii="Times New Roman" w:eastAsia="方正仿宋_GBK" w:hAnsi="Times New Roman" w:hint="eastAsia"/>
                <w:szCs w:val="21"/>
              </w:rPr>
              <w:t>万户，有效推动《保障农民工工资支付条例》贯彻执行。</w:t>
            </w:r>
          </w:p>
        </w:tc>
        <w:tc>
          <w:tcPr>
            <w:tcW w:w="992" w:type="dxa"/>
            <w:vAlign w:val="center"/>
          </w:tcPr>
          <w:p w:rsidR="004E0257" w:rsidRDefault="00DE7743">
            <w:pPr>
              <w:spacing w:line="260" w:lineRule="exact"/>
              <w:jc w:val="center"/>
              <w:rPr>
                <w:rFonts w:ascii="方正仿宋_GBK" w:eastAsia="方正仿宋_GBK"/>
                <w:szCs w:val="21"/>
              </w:rPr>
            </w:pPr>
            <w:r>
              <w:rPr>
                <w:rFonts w:ascii="方正仿宋_GBK" w:eastAsia="方正仿宋_GBK" w:hAnsi="Times New Roman" w:cs="Times New Roman" w:hint="eastAsia"/>
                <w:kern w:val="0"/>
                <w:szCs w:val="21"/>
              </w:rPr>
              <w:t>2020</w:t>
            </w:r>
            <w:r>
              <w:rPr>
                <w:rFonts w:ascii="方正仿宋_GBK" w:eastAsia="方正仿宋_GBK" w:hAnsi="Times New Roman" w:cs="Times New Roman" w:hint="eastAsia"/>
                <w:kern w:val="0"/>
                <w:szCs w:val="21"/>
              </w:rPr>
              <w:t>年</w:t>
            </w:r>
            <w:r>
              <w:rPr>
                <w:rFonts w:ascii="方正仿宋_GBK" w:eastAsia="方正仿宋_GBK" w:hAnsi="Times New Roman" w:cs="Times New Roman" w:hint="eastAsia"/>
                <w:kern w:val="0"/>
                <w:szCs w:val="21"/>
              </w:rPr>
              <w:t>9</w:t>
            </w:r>
            <w:r>
              <w:rPr>
                <w:rFonts w:ascii="方正仿宋_GBK" w:eastAsia="方正仿宋_GBK" w:hAnsi="Times New Roman" w:cs="Times New Roman" w:hint="eastAsia"/>
                <w:kern w:val="0"/>
                <w:szCs w:val="21"/>
              </w:rPr>
              <w:t>月底</w:t>
            </w:r>
          </w:p>
        </w:tc>
      </w:tr>
      <w:tr w:rsidR="004E0257">
        <w:trPr>
          <w:trHeight w:val="4956"/>
        </w:trPr>
        <w:tc>
          <w:tcPr>
            <w:tcW w:w="568" w:type="dxa"/>
            <w:vAlign w:val="center"/>
          </w:tcPr>
          <w:p w:rsidR="004E0257" w:rsidRDefault="00DE7743">
            <w:pPr>
              <w:spacing w:line="260" w:lineRule="exact"/>
              <w:jc w:val="center"/>
              <w:rPr>
                <w:rFonts w:ascii="方正仿宋_GBK" w:eastAsia="方正仿宋_GBK"/>
                <w:szCs w:val="21"/>
              </w:rPr>
            </w:pPr>
            <w:r>
              <w:rPr>
                <w:rFonts w:ascii="方正仿宋_GBK" w:eastAsia="方正仿宋_GBK" w:hint="eastAsia"/>
                <w:szCs w:val="21"/>
              </w:rPr>
              <w:t>19</w:t>
            </w:r>
          </w:p>
        </w:tc>
        <w:tc>
          <w:tcPr>
            <w:tcW w:w="1559" w:type="dxa"/>
            <w:vMerge/>
            <w:vAlign w:val="center"/>
          </w:tcPr>
          <w:p w:rsidR="004E0257" w:rsidRDefault="004E0257">
            <w:pPr>
              <w:spacing w:line="260" w:lineRule="exact"/>
              <w:jc w:val="left"/>
              <w:rPr>
                <w:rFonts w:ascii="方正仿宋_GBK" w:eastAsia="方正仿宋_GBK"/>
                <w:szCs w:val="21"/>
              </w:rPr>
            </w:pPr>
          </w:p>
        </w:tc>
        <w:tc>
          <w:tcPr>
            <w:tcW w:w="1418" w:type="dxa"/>
            <w:vAlign w:val="center"/>
          </w:tcPr>
          <w:p w:rsidR="004E0257" w:rsidRDefault="00DE7743">
            <w:pPr>
              <w:spacing w:line="260" w:lineRule="exact"/>
              <w:jc w:val="center"/>
              <w:rPr>
                <w:rFonts w:ascii="方正仿宋_GBK" w:eastAsia="方正仿宋_GBK"/>
                <w:szCs w:val="21"/>
              </w:rPr>
            </w:pPr>
            <w:r>
              <w:rPr>
                <w:rFonts w:ascii="方正仿宋_GBK" w:eastAsia="方正仿宋_GBK" w:hAnsi="宋体" w:cs="宋体" w:hint="eastAsia"/>
                <w:kern w:val="0"/>
                <w:szCs w:val="21"/>
              </w:rPr>
              <w:t>仲裁处</w:t>
            </w:r>
          </w:p>
        </w:tc>
        <w:tc>
          <w:tcPr>
            <w:tcW w:w="5319" w:type="dxa"/>
            <w:vAlign w:val="center"/>
          </w:tcPr>
          <w:p w:rsidR="004E0257" w:rsidRDefault="00DE7743">
            <w:pPr>
              <w:spacing w:line="260" w:lineRule="exact"/>
              <w:rPr>
                <w:rFonts w:ascii="方正仿宋_GBK" w:eastAsia="方正仿宋_GBK"/>
                <w:szCs w:val="21"/>
              </w:rPr>
            </w:pPr>
            <w:r>
              <w:rPr>
                <w:rFonts w:ascii="方正仿宋_GBK" w:eastAsia="方正仿宋_GBK" w:hAnsi="宋体" w:cs="宋体" w:hint="eastAsia"/>
                <w:kern w:val="0"/>
                <w:szCs w:val="21"/>
              </w:rPr>
              <w:t>完善劳动争议多元化解机制，</w:t>
            </w:r>
            <w:proofErr w:type="gramStart"/>
            <w:r>
              <w:rPr>
                <w:rFonts w:ascii="方正仿宋_GBK" w:eastAsia="方正仿宋_GBK" w:hAnsi="宋体" w:cs="宋体" w:hint="eastAsia"/>
                <w:kern w:val="0"/>
                <w:szCs w:val="21"/>
              </w:rPr>
              <w:t>一</w:t>
            </w:r>
            <w:proofErr w:type="gramEnd"/>
            <w:r>
              <w:rPr>
                <w:rFonts w:ascii="方正仿宋_GBK" w:eastAsia="方正仿宋_GBK" w:hAnsi="宋体" w:cs="宋体" w:hint="eastAsia"/>
                <w:kern w:val="0"/>
                <w:szCs w:val="21"/>
              </w:rPr>
              <w:t>企</w:t>
            </w:r>
            <w:proofErr w:type="gramStart"/>
            <w:r>
              <w:rPr>
                <w:rFonts w:ascii="方正仿宋_GBK" w:eastAsia="方正仿宋_GBK" w:hAnsi="宋体" w:cs="宋体" w:hint="eastAsia"/>
                <w:kern w:val="0"/>
                <w:szCs w:val="21"/>
              </w:rPr>
              <w:t>一</w:t>
            </w:r>
            <w:proofErr w:type="gramEnd"/>
            <w:r>
              <w:rPr>
                <w:rFonts w:ascii="方正仿宋_GBK" w:eastAsia="方正仿宋_GBK" w:hAnsi="宋体" w:cs="宋体" w:hint="eastAsia"/>
                <w:kern w:val="0"/>
                <w:szCs w:val="21"/>
              </w:rPr>
              <w:t>策，一事一办，切实把矛盾解决在基层、消除在萌芽状态。坚持把调解贯穿争议处理的全过程，大力推进“互联网</w:t>
            </w:r>
            <w:r>
              <w:rPr>
                <w:rFonts w:ascii="方正仿宋_GBK" w:eastAsia="方正仿宋_GBK" w:hAnsi="宋体" w:cs="宋体" w:hint="eastAsia"/>
                <w:kern w:val="0"/>
                <w:szCs w:val="21"/>
              </w:rPr>
              <w:t>+</w:t>
            </w:r>
            <w:r>
              <w:rPr>
                <w:rFonts w:ascii="方正仿宋_GBK" w:eastAsia="方正仿宋_GBK" w:hAnsi="宋体" w:cs="宋体" w:hint="eastAsia"/>
                <w:kern w:val="0"/>
                <w:szCs w:val="21"/>
              </w:rPr>
              <w:t>调解”建设，充分发挥基层调解组织、工会等多方力量的作用，及时化解劳动争议矛盾。推进劳动人事争议调解仲裁机构与其他部门的协调联动，健全调解仲裁审判衔接机制，完善重大集体争议处理的多方联动调解机制和仲裁快速处理机制，依法快速维护职工权益。</w:t>
            </w:r>
          </w:p>
        </w:tc>
        <w:tc>
          <w:tcPr>
            <w:tcW w:w="5454" w:type="dxa"/>
            <w:vAlign w:val="center"/>
          </w:tcPr>
          <w:p w:rsidR="004E0257" w:rsidRDefault="00DE7743">
            <w:pPr>
              <w:spacing w:line="260" w:lineRule="exact"/>
              <w:rPr>
                <w:rFonts w:ascii="Times New Roman" w:eastAsia="方正仿宋_GBK" w:hAnsi="Times New Roman"/>
                <w:szCs w:val="21"/>
              </w:rPr>
            </w:pPr>
            <w:r>
              <w:rPr>
                <w:rFonts w:ascii="Times New Roman" w:eastAsia="方正仿宋_GBK" w:hAnsi="Times New Roman" w:hint="eastAsia"/>
                <w:szCs w:val="21"/>
              </w:rPr>
              <w:t>一是充分发挥基层调解组织基础性作用。企事业调解委员会调解、人民调解、仲裁调解和法院调解贯穿争议案件处理全过程。截止</w:t>
            </w:r>
            <w:r>
              <w:rPr>
                <w:rFonts w:ascii="Times New Roman" w:eastAsia="方正仿宋_GBK" w:hAnsi="Times New Roman" w:hint="eastAsia"/>
                <w:szCs w:val="21"/>
              </w:rPr>
              <w:t>11</w:t>
            </w:r>
            <w:r>
              <w:rPr>
                <w:rFonts w:ascii="Times New Roman" w:eastAsia="方正仿宋_GBK" w:hAnsi="Times New Roman" w:hint="eastAsia"/>
                <w:szCs w:val="21"/>
              </w:rPr>
              <w:t>月，基层调解组织调解案件</w:t>
            </w:r>
            <w:r>
              <w:rPr>
                <w:rFonts w:ascii="Times New Roman" w:eastAsia="方正仿宋_GBK" w:hAnsi="Times New Roman" w:hint="eastAsia"/>
                <w:szCs w:val="21"/>
              </w:rPr>
              <w:t>数量超过案件总数一半以上，前三季度调解成功率为</w:t>
            </w:r>
            <w:r>
              <w:rPr>
                <w:rFonts w:ascii="Times New Roman" w:eastAsia="方正仿宋_GBK" w:hAnsi="Times New Roman" w:hint="eastAsia"/>
                <w:szCs w:val="21"/>
              </w:rPr>
              <w:t>80.29%</w:t>
            </w:r>
            <w:r>
              <w:rPr>
                <w:rFonts w:ascii="Times New Roman" w:eastAsia="方正仿宋_GBK" w:hAnsi="Times New Roman" w:hint="eastAsia"/>
                <w:szCs w:val="21"/>
              </w:rPr>
              <w:t>。二是充分发挥“互联网</w:t>
            </w:r>
            <w:r>
              <w:rPr>
                <w:rFonts w:ascii="Times New Roman" w:eastAsia="方正仿宋_GBK" w:hAnsi="Times New Roman" w:hint="eastAsia"/>
                <w:szCs w:val="21"/>
              </w:rPr>
              <w:t>+</w:t>
            </w:r>
            <w:r>
              <w:rPr>
                <w:rFonts w:ascii="Times New Roman" w:eastAsia="方正仿宋_GBK" w:hAnsi="Times New Roman" w:hint="eastAsia"/>
                <w:szCs w:val="21"/>
              </w:rPr>
              <w:t>调解”作用。省调解服务平台高效运行，部调解系统部署到位。截止</w:t>
            </w:r>
            <w:r>
              <w:rPr>
                <w:rFonts w:ascii="Times New Roman" w:eastAsia="方正仿宋_GBK" w:hAnsi="Times New Roman" w:hint="eastAsia"/>
                <w:szCs w:val="21"/>
              </w:rPr>
              <w:t>11</w:t>
            </w:r>
            <w:r>
              <w:rPr>
                <w:rFonts w:ascii="Times New Roman" w:eastAsia="方正仿宋_GBK" w:hAnsi="Times New Roman" w:hint="eastAsia"/>
                <w:szCs w:val="21"/>
              </w:rPr>
              <w:t>月，部、省调解服务平台共登记案件</w:t>
            </w:r>
            <w:r>
              <w:rPr>
                <w:rFonts w:ascii="Times New Roman" w:eastAsia="方正仿宋_GBK" w:hAnsi="Times New Roman" w:hint="eastAsia"/>
                <w:szCs w:val="21"/>
              </w:rPr>
              <w:t>43694</w:t>
            </w:r>
            <w:r>
              <w:rPr>
                <w:rFonts w:ascii="Times New Roman" w:eastAsia="方正仿宋_GBK" w:hAnsi="Times New Roman" w:hint="eastAsia"/>
                <w:szCs w:val="21"/>
              </w:rPr>
              <w:t>件，其中省调解服务平台登记案件</w:t>
            </w:r>
            <w:r>
              <w:rPr>
                <w:rFonts w:ascii="Times New Roman" w:eastAsia="方正仿宋_GBK" w:hAnsi="Times New Roman" w:hint="eastAsia"/>
                <w:szCs w:val="21"/>
              </w:rPr>
              <w:t>42010</w:t>
            </w:r>
            <w:r>
              <w:rPr>
                <w:rFonts w:ascii="Times New Roman" w:eastAsia="方正仿宋_GBK" w:hAnsi="Times New Roman" w:hint="eastAsia"/>
                <w:szCs w:val="21"/>
              </w:rPr>
              <w:t>件，涉案金额</w:t>
            </w:r>
            <w:r>
              <w:rPr>
                <w:rFonts w:ascii="Times New Roman" w:eastAsia="方正仿宋_GBK" w:hAnsi="Times New Roman" w:hint="eastAsia"/>
                <w:szCs w:val="21"/>
              </w:rPr>
              <w:t>3.44</w:t>
            </w:r>
            <w:r>
              <w:rPr>
                <w:rFonts w:ascii="Times New Roman" w:eastAsia="方正仿宋_GBK" w:hAnsi="Times New Roman" w:hint="eastAsia"/>
                <w:szCs w:val="21"/>
              </w:rPr>
              <w:t>亿元，调解成功率为</w:t>
            </w:r>
            <w:r>
              <w:rPr>
                <w:rFonts w:ascii="Times New Roman" w:eastAsia="方正仿宋_GBK" w:hAnsi="Times New Roman" w:hint="eastAsia"/>
                <w:szCs w:val="21"/>
              </w:rPr>
              <w:t>86.12%</w:t>
            </w:r>
            <w:r>
              <w:rPr>
                <w:rFonts w:ascii="Times New Roman" w:eastAsia="方正仿宋_GBK" w:hAnsi="Times New Roman" w:hint="eastAsia"/>
                <w:szCs w:val="21"/>
              </w:rPr>
              <w:t>，当事人满意率为</w:t>
            </w:r>
            <w:r>
              <w:rPr>
                <w:rFonts w:ascii="Times New Roman" w:eastAsia="方正仿宋_GBK" w:hAnsi="Times New Roman" w:hint="eastAsia"/>
                <w:szCs w:val="21"/>
              </w:rPr>
              <w:t>98.8%</w:t>
            </w:r>
            <w:r>
              <w:rPr>
                <w:rFonts w:ascii="Times New Roman" w:eastAsia="方正仿宋_GBK" w:hAnsi="Times New Roman" w:hint="eastAsia"/>
                <w:szCs w:val="21"/>
              </w:rPr>
              <w:t>。三是多元化解机制有力推进。基层调解组织、工会组织、仲裁机构、人民法院等职能部门密切配合，调解、仲裁和诉讼有序衔接。</w:t>
            </w:r>
            <w:r>
              <w:rPr>
                <w:rFonts w:ascii="Times New Roman" w:eastAsia="方正仿宋_GBK" w:hAnsi="Times New Roman" w:hint="eastAsia"/>
                <w:szCs w:val="21"/>
              </w:rPr>
              <w:t>8</w:t>
            </w:r>
            <w:r>
              <w:rPr>
                <w:rFonts w:ascii="Times New Roman" w:eastAsia="方正仿宋_GBK" w:hAnsi="Times New Roman" w:hint="eastAsia"/>
                <w:szCs w:val="21"/>
              </w:rPr>
              <w:t>月，省厅联合省高院、省司法厅发布《关于做好涉新冠肺炎疫情劳动争议调解和案件审理工作的指导意</w:t>
            </w:r>
            <w:r>
              <w:rPr>
                <w:rFonts w:ascii="Times New Roman" w:eastAsia="方正仿宋_GBK" w:hAnsi="Times New Roman" w:hint="eastAsia"/>
                <w:szCs w:val="21"/>
              </w:rPr>
              <w:t>见》。</w:t>
            </w:r>
            <w:r>
              <w:rPr>
                <w:rFonts w:ascii="Times New Roman" w:eastAsia="方正仿宋_GBK" w:hAnsi="Times New Roman" w:hint="eastAsia"/>
                <w:szCs w:val="21"/>
              </w:rPr>
              <w:t>11</w:t>
            </w:r>
            <w:r>
              <w:rPr>
                <w:rFonts w:ascii="Times New Roman" w:eastAsia="方正仿宋_GBK" w:hAnsi="Times New Roman" w:hint="eastAsia"/>
                <w:szCs w:val="21"/>
              </w:rPr>
              <w:t>月，省厅转发南京市政法委等五部门下发的《关于推进劳动人事争议联合调处中心建设实施意见》，推动依托仲裁机构建立多部门参与的、联合协作调处争议案件的中心，多元化解机制得到有力推进。截止</w:t>
            </w:r>
            <w:r>
              <w:rPr>
                <w:rFonts w:ascii="Times New Roman" w:eastAsia="方正仿宋_GBK" w:hAnsi="Times New Roman" w:hint="eastAsia"/>
                <w:szCs w:val="21"/>
              </w:rPr>
              <w:t>11</w:t>
            </w:r>
            <w:r>
              <w:rPr>
                <w:rFonts w:ascii="Times New Roman" w:eastAsia="方正仿宋_GBK" w:hAnsi="Times New Roman" w:hint="eastAsia"/>
                <w:szCs w:val="21"/>
              </w:rPr>
              <w:t>月，全省稳妥调处</w:t>
            </w:r>
            <w:r>
              <w:rPr>
                <w:rFonts w:ascii="Times New Roman" w:eastAsia="方正仿宋_GBK" w:hAnsi="Times New Roman" w:hint="eastAsia"/>
                <w:szCs w:val="21"/>
              </w:rPr>
              <w:t>659</w:t>
            </w:r>
            <w:r>
              <w:rPr>
                <w:rFonts w:ascii="Times New Roman" w:eastAsia="方正仿宋_GBK" w:hAnsi="Times New Roman" w:hint="eastAsia"/>
                <w:szCs w:val="21"/>
              </w:rPr>
              <w:t>件集体争议，有力地保障经济社会稳定发展。</w:t>
            </w:r>
          </w:p>
        </w:tc>
        <w:tc>
          <w:tcPr>
            <w:tcW w:w="992" w:type="dxa"/>
            <w:vAlign w:val="center"/>
          </w:tcPr>
          <w:p w:rsidR="004E0257" w:rsidRDefault="00DE7743">
            <w:pPr>
              <w:spacing w:line="260" w:lineRule="exact"/>
              <w:jc w:val="center"/>
              <w:rPr>
                <w:rFonts w:ascii="方正仿宋_GBK" w:eastAsia="方正仿宋_GBK"/>
                <w:szCs w:val="21"/>
              </w:rPr>
            </w:pPr>
            <w:r>
              <w:rPr>
                <w:rFonts w:ascii="方正仿宋_GBK" w:eastAsia="方正仿宋_GBK" w:hAnsi="Times New Roman" w:cs="Times New Roman" w:hint="eastAsia"/>
                <w:kern w:val="0"/>
                <w:szCs w:val="21"/>
              </w:rPr>
              <w:t>2020</w:t>
            </w:r>
            <w:r>
              <w:rPr>
                <w:rFonts w:ascii="方正仿宋_GBK" w:eastAsia="方正仿宋_GBK" w:hAnsi="Times New Roman" w:cs="Times New Roman" w:hint="eastAsia"/>
                <w:kern w:val="0"/>
                <w:szCs w:val="21"/>
              </w:rPr>
              <w:t>年</w:t>
            </w:r>
            <w:r>
              <w:rPr>
                <w:rFonts w:ascii="方正仿宋_GBK" w:eastAsia="方正仿宋_GBK" w:hAnsi="Times New Roman" w:cs="Times New Roman" w:hint="eastAsia"/>
                <w:kern w:val="0"/>
                <w:szCs w:val="21"/>
              </w:rPr>
              <w:t>11</w:t>
            </w:r>
            <w:r>
              <w:rPr>
                <w:rFonts w:ascii="方正仿宋_GBK" w:eastAsia="方正仿宋_GBK" w:hAnsi="Times New Roman" w:cs="Times New Roman" w:hint="eastAsia"/>
                <w:kern w:val="0"/>
                <w:szCs w:val="21"/>
              </w:rPr>
              <w:t>月底</w:t>
            </w:r>
          </w:p>
        </w:tc>
      </w:tr>
      <w:tr w:rsidR="004E0257">
        <w:trPr>
          <w:trHeight w:val="2972"/>
        </w:trPr>
        <w:tc>
          <w:tcPr>
            <w:tcW w:w="568" w:type="dxa"/>
            <w:vAlign w:val="center"/>
          </w:tcPr>
          <w:p w:rsidR="004E0257" w:rsidRDefault="00DE7743">
            <w:pPr>
              <w:spacing w:line="260" w:lineRule="exact"/>
              <w:jc w:val="center"/>
              <w:rPr>
                <w:rFonts w:ascii="方正仿宋_GBK" w:eastAsia="方正仿宋_GBK"/>
                <w:szCs w:val="21"/>
              </w:rPr>
            </w:pPr>
            <w:r>
              <w:rPr>
                <w:rFonts w:ascii="方正仿宋_GBK" w:eastAsia="方正仿宋_GBK" w:hint="eastAsia"/>
                <w:szCs w:val="21"/>
              </w:rPr>
              <w:t>20</w:t>
            </w:r>
          </w:p>
        </w:tc>
        <w:tc>
          <w:tcPr>
            <w:tcW w:w="1559" w:type="dxa"/>
            <w:vMerge w:val="restart"/>
            <w:vAlign w:val="center"/>
          </w:tcPr>
          <w:p w:rsidR="004E0257" w:rsidRDefault="00DE7743">
            <w:pPr>
              <w:spacing w:line="260" w:lineRule="exact"/>
              <w:jc w:val="left"/>
              <w:rPr>
                <w:rFonts w:ascii="方正仿宋_GBK" w:eastAsia="方正仿宋_GBK"/>
                <w:szCs w:val="21"/>
              </w:rPr>
            </w:pPr>
            <w:r>
              <w:rPr>
                <w:rFonts w:ascii="方正仿宋_GBK" w:eastAsia="方正仿宋_GBK" w:hAnsi="宋体" w:cs="宋体" w:hint="eastAsia"/>
                <w:kern w:val="0"/>
                <w:szCs w:val="21"/>
              </w:rPr>
              <w:t>七、有的地方对劳资矛盾频发问题处置不够有力。对劳动争议增多预判不足，化解方式单一。</w:t>
            </w:r>
          </w:p>
        </w:tc>
        <w:tc>
          <w:tcPr>
            <w:tcW w:w="1418" w:type="dxa"/>
            <w:vAlign w:val="center"/>
          </w:tcPr>
          <w:p w:rsidR="004E0257" w:rsidRDefault="00DE7743">
            <w:pPr>
              <w:widowControl/>
              <w:spacing w:line="260" w:lineRule="exact"/>
              <w:jc w:val="center"/>
              <w:rPr>
                <w:rFonts w:ascii="方正仿宋_GBK" w:eastAsia="方正仿宋_GBK" w:hAnsi="宋体" w:cs="宋体"/>
                <w:kern w:val="0"/>
                <w:szCs w:val="21"/>
              </w:rPr>
            </w:pPr>
            <w:r>
              <w:rPr>
                <w:rFonts w:ascii="方正仿宋_GBK" w:eastAsia="方正仿宋_GBK" w:hAnsi="宋体" w:cs="宋体" w:hint="eastAsia"/>
                <w:kern w:val="0"/>
                <w:szCs w:val="21"/>
              </w:rPr>
              <w:t>仲裁处</w:t>
            </w:r>
          </w:p>
        </w:tc>
        <w:tc>
          <w:tcPr>
            <w:tcW w:w="5319" w:type="dxa"/>
            <w:vAlign w:val="center"/>
          </w:tcPr>
          <w:p w:rsidR="004E0257" w:rsidRDefault="00DE7743">
            <w:pPr>
              <w:widowControl/>
              <w:spacing w:line="260" w:lineRule="exact"/>
              <w:rPr>
                <w:rFonts w:ascii="方正仿宋_GBK" w:eastAsia="方正仿宋_GBK" w:hAnsi="宋体" w:cs="宋体"/>
                <w:kern w:val="0"/>
                <w:szCs w:val="21"/>
              </w:rPr>
            </w:pPr>
            <w:r>
              <w:rPr>
                <w:rFonts w:ascii="方正仿宋_GBK" w:eastAsia="方正仿宋_GBK" w:hAnsi="宋体" w:cs="宋体" w:hint="eastAsia"/>
                <w:kern w:val="0"/>
                <w:szCs w:val="21"/>
              </w:rPr>
              <w:t>密切关注劳动争议的新情况新特征，加强数据分析比对和信息综合</w:t>
            </w:r>
            <w:proofErr w:type="gramStart"/>
            <w:r>
              <w:rPr>
                <w:rFonts w:ascii="方正仿宋_GBK" w:eastAsia="方正仿宋_GBK" w:hAnsi="宋体" w:cs="宋体" w:hint="eastAsia"/>
                <w:kern w:val="0"/>
                <w:szCs w:val="21"/>
              </w:rPr>
              <w:t>研</w:t>
            </w:r>
            <w:proofErr w:type="gramEnd"/>
            <w:r>
              <w:rPr>
                <w:rFonts w:ascii="方正仿宋_GBK" w:eastAsia="方正仿宋_GBK" w:hAnsi="宋体" w:cs="宋体" w:hint="eastAsia"/>
                <w:kern w:val="0"/>
                <w:szCs w:val="21"/>
              </w:rPr>
              <w:t>判，提前有效应对。加强用工指导和争议化解，推进劳动人事争议多元化解机制，综合运用宣传、调解、疏导等多种方式，提高调解成功率。</w:t>
            </w:r>
          </w:p>
        </w:tc>
        <w:tc>
          <w:tcPr>
            <w:tcW w:w="5454" w:type="dxa"/>
            <w:vAlign w:val="center"/>
          </w:tcPr>
          <w:p w:rsidR="004E0257" w:rsidRDefault="00DE7743">
            <w:pPr>
              <w:spacing w:line="260" w:lineRule="exact"/>
              <w:rPr>
                <w:rFonts w:ascii="Times New Roman" w:eastAsia="方正仿宋_GBK" w:hAnsi="Times New Roman"/>
                <w:szCs w:val="21"/>
              </w:rPr>
            </w:pPr>
            <w:r>
              <w:rPr>
                <w:rFonts w:ascii="Times New Roman" w:eastAsia="方正仿宋_GBK" w:hAnsi="Times New Roman" w:hint="eastAsia"/>
                <w:szCs w:val="21"/>
              </w:rPr>
              <w:t>一是建立周报、月报、季报制度。定期开展劳动人事争议形势</w:t>
            </w:r>
            <w:proofErr w:type="gramStart"/>
            <w:r>
              <w:rPr>
                <w:rFonts w:ascii="Times New Roman" w:eastAsia="方正仿宋_GBK" w:hAnsi="Times New Roman" w:hint="eastAsia"/>
                <w:szCs w:val="21"/>
              </w:rPr>
              <w:t>研</w:t>
            </w:r>
            <w:proofErr w:type="gramEnd"/>
            <w:r>
              <w:rPr>
                <w:rFonts w:ascii="Times New Roman" w:eastAsia="方正仿宋_GBK" w:hAnsi="Times New Roman" w:hint="eastAsia"/>
                <w:szCs w:val="21"/>
              </w:rPr>
              <w:t>判，增强调解仲裁工作风险防范敏锐度，对可能存在的风险类型、表现形式等进行统计汇总，明确应对措施，全方位、多层次、高效率做好调解仲裁风险预防工作。二是加强宣传预防工作。充分运用“两微一端”、门户网站等多种途径主动发声，及时宣传解读新冠疫情防控期间调解仲裁工作领域政策口径和</w:t>
            </w:r>
            <w:r>
              <w:rPr>
                <w:rFonts w:ascii="Times New Roman" w:eastAsia="方正仿宋_GBK" w:hAnsi="Times New Roman" w:hint="eastAsia"/>
                <w:szCs w:val="21"/>
              </w:rPr>
              <w:t>保障措施，积极稳妥做好疫情防控期间调解仲裁工作。三是加大案件调解力度。加强争议源头预防化解，创新调解方式方法，充分发挥“互联网</w:t>
            </w:r>
            <w:r>
              <w:rPr>
                <w:rFonts w:ascii="Times New Roman" w:eastAsia="方正仿宋_GBK" w:hAnsi="Times New Roman" w:hint="eastAsia"/>
                <w:szCs w:val="21"/>
              </w:rPr>
              <w:t>+</w:t>
            </w:r>
            <w:r>
              <w:rPr>
                <w:rFonts w:ascii="Times New Roman" w:eastAsia="方正仿宋_GBK" w:hAnsi="Times New Roman" w:hint="eastAsia"/>
                <w:szCs w:val="21"/>
              </w:rPr>
              <w:t>调解”作用，调解成功率达</w:t>
            </w:r>
            <w:r>
              <w:rPr>
                <w:rFonts w:ascii="Times New Roman" w:eastAsia="方正仿宋_GBK" w:hAnsi="Times New Roman" w:hint="eastAsia"/>
                <w:szCs w:val="21"/>
              </w:rPr>
              <w:t>86.12%</w:t>
            </w:r>
            <w:r>
              <w:rPr>
                <w:rFonts w:ascii="Times New Roman" w:eastAsia="方正仿宋_GBK" w:hAnsi="Times New Roman" w:hint="eastAsia"/>
                <w:szCs w:val="21"/>
              </w:rPr>
              <w:t>，提前完成全年目标任务。</w:t>
            </w:r>
          </w:p>
        </w:tc>
        <w:tc>
          <w:tcPr>
            <w:tcW w:w="992" w:type="dxa"/>
            <w:vAlign w:val="center"/>
          </w:tcPr>
          <w:p w:rsidR="004E0257" w:rsidRDefault="00DE7743">
            <w:pPr>
              <w:widowControl/>
              <w:spacing w:line="260" w:lineRule="exact"/>
              <w:jc w:val="center"/>
              <w:rPr>
                <w:rFonts w:ascii="方正仿宋_GBK" w:eastAsia="方正仿宋_GBK" w:hAnsi="Times New Roman" w:cs="Times New Roman"/>
                <w:kern w:val="0"/>
                <w:szCs w:val="21"/>
              </w:rPr>
            </w:pPr>
            <w:r>
              <w:rPr>
                <w:rFonts w:ascii="方正仿宋_GBK" w:eastAsia="方正仿宋_GBK" w:hAnsi="Times New Roman" w:cs="Times New Roman" w:hint="eastAsia"/>
                <w:kern w:val="0"/>
                <w:szCs w:val="21"/>
              </w:rPr>
              <w:t>2020</w:t>
            </w:r>
            <w:r>
              <w:rPr>
                <w:rFonts w:ascii="方正仿宋_GBK" w:eastAsia="方正仿宋_GBK" w:hAnsi="Times New Roman" w:cs="Times New Roman" w:hint="eastAsia"/>
                <w:kern w:val="0"/>
                <w:szCs w:val="21"/>
              </w:rPr>
              <w:t>年</w:t>
            </w:r>
            <w:r>
              <w:rPr>
                <w:rFonts w:ascii="方正仿宋_GBK" w:eastAsia="方正仿宋_GBK" w:hAnsi="Times New Roman" w:cs="Times New Roman" w:hint="eastAsia"/>
                <w:kern w:val="0"/>
                <w:szCs w:val="21"/>
              </w:rPr>
              <w:t>11</w:t>
            </w:r>
            <w:r>
              <w:rPr>
                <w:rFonts w:ascii="方正仿宋_GBK" w:eastAsia="方正仿宋_GBK" w:hAnsi="Times New Roman" w:cs="Times New Roman" w:hint="eastAsia"/>
                <w:kern w:val="0"/>
                <w:szCs w:val="21"/>
              </w:rPr>
              <w:t>月底</w:t>
            </w:r>
          </w:p>
        </w:tc>
      </w:tr>
      <w:tr w:rsidR="004E0257">
        <w:tc>
          <w:tcPr>
            <w:tcW w:w="568" w:type="dxa"/>
            <w:vAlign w:val="center"/>
          </w:tcPr>
          <w:p w:rsidR="004E0257" w:rsidRDefault="00DE7743">
            <w:pPr>
              <w:spacing w:line="260" w:lineRule="exact"/>
              <w:jc w:val="center"/>
              <w:rPr>
                <w:rFonts w:ascii="方正仿宋_GBK" w:eastAsia="方正仿宋_GBK"/>
                <w:szCs w:val="21"/>
              </w:rPr>
            </w:pPr>
            <w:r>
              <w:rPr>
                <w:rFonts w:ascii="方正仿宋_GBK" w:eastAsia="方正仿宋_GBK" w:hint="eastAsia"/>
                <w:szCs w:val="21"/>
              </w:rPr>
              <w:lastRenderedPageBreak/>
              <w:t>21</w:t>
            </w:r>
          </w:p>
        </w:tc>
        <w:tc>
          <w:tcPr>
            <w:tcW w:w="1559" w:type="dxa"/>
            <w:vMerge/>
            <w:vAlign w:val="center"/>
          </w:tcPr>
          <w:p w:rsidR="004E0257" w:rsidRDefault="004E0257">
            <w:pPr>
              <w:spacing w:line="260" w:lineRule="exact"/>
              <w:jc w:val="center"/>
              <w:rPr>
                <w:rFonts w:ascii="方正仿宋_GBK" w:eastAsia="方正仿宋_GBK"/>
                <w:szCs w:val="21"/>
              </w:rPr>
            </w:pPr>
          </w:p>
        </w:tc>
        <w:tc>
          <w:tcPr>
            <w:tcW w:w="1418" w:type="dxa"/>
            <w:vAlign w:val="center"/>
          </w:tcPr>
          <w:p w:rsidR="004E0257" w:rsidRDefault="00DE7743">
            <w:pPr>
              <w:widowControl/>
              <w:spacing w:line="260" w:lineRule="exact"/>
              <w:jc w:val="center"/>
              <w:rPr>
                <w:rFonts w:ascii="方正仿宋_GBK" w:eastAsia="方正仿宋_GBK" w:hAnsi="宋体" w:cs="宋体"/>
                <w:kern w:val="0"/>
                <w:szCs w:val="21"/>
              </w:rPr>
            </w:pPr>
            <w:r>
              <w:rPr>
                <w:rFonts w:ascii="方正仿宋_GBK" w:eastAsia="方正仿宋_GBK" w:hAnsi="宋体" w:cs="宋体" w:hint="eastAsia"/>
                <w:kern w:val="0"/>
                <w:szCs w:val="21"/>
              </w:rPr>
              <w:t>仲裁处</w:t>
            </w:r>
          </w:p>
        </w:tc>
        <w:tc>
          <w:tcPr>
            <w:tcW w:w="5319" w:type="dxa"/>
            <w:vAlign w:val="center"/>
          </w:tcPr>
          <w:p w:rsidR="004E0257" w:rsidRDefault="00DE7743">
            <w:pPr>
              <w:widowControl/>
              <w:spacing w:line="260" w:lineRule="exact"/>
              <w:rPr>
                <w:rFonts w:ascii="方正仿宋_GBK" w:eastAsia="方正仿宋_GBK" w:hAnsi="宋体" w:cs="宋体"/>
                <w:kern w:val="0"/>
                <w:szCs w:val="21"/>
              </w:rPr>
            </w:pPr>
            <w:r>
              <w:rPr>
                <w:rFonts w:ascii="方正仿宋_GBK" w:eastAsia="方正仿宋_GBK" w:hAnsi="宋体" w:cs="宋体" w:hint="eastAsia"/>
                <w:kern w:val="0"/>
                <w:szCs w:val="21"/>
              </w:rPr>
              <w:t>加强对市县督促指导，推动各地运用终局裁决、绿色通道、简易程序等制度载体，创新方式方法，优化办案流程，努力提高调解仲裁效率。</w:t>
            </w:r>
          </w:p>
        </w:tc>
        <w:tc>
          <w:tcPr>
            <w:tcW w:w="5454" w:type="dxa"/>
            <w:vAlign w:val="center"/>
          </w:tcPr>
          <w:p w:rsidR="004E0257" w:rsidRDefault="00DE7743">
            <w:pPr>
              <w:spacing w:line="260" w:lineRule="exact"/>
              <w:rPr>
                <w:rFonts w:ascii="Times New Roman" w:eastAsia="方正仿宋_GBK" w:hAnsi="Times New Roman"/>
                <w:szCs w:val="21"/>
              </w:rPr>
            </w:pPr>
            <w:r>
              <w:rPr>
                <w:rFonts w:ascii="Times New Roman" w:eastAsia="方正仿宋_GBK" w:hAnsi="Times New Roman" w:hint="eastAsia"/>
                <w:szCs w:val="21"/>
              </w:rPr>
              <w:t>一是加强指导监督。及时召开调解仲裁座谈会，分析</w:t>
            </w:r>
            <w:proofErr w:type="gramStart"/>
            <w:r>
              <w:rPr>
                <w:rFonts w:ascii="Times New Roman" w:eastAsia="方正仿宋_GBK" w:hAnsi="Times New Roman" w:hint="eastAsia"/>
                <w:szCs w:val="21"/>
              </w:rPr>
              <w:t>研</w:t>
            </w:r>
            <w:proofErr w:type="gramEnd"/>
            <w:r>
              <w:rPr>
                <w:rFonts w:ascii="Times New Roman" w:eastAsia="方正仿宋_GBK" w:hAnsi="Times New Roman" w:hint="eastAsia"/>
                <w:szCs w:val="21"/>
              </w:rPr>
              <w:t>判了调解仲裁工作面临的重点和难点问题，共同谋划明年工作思路，对部分仲裁裁决书和一裁终局案件进行了评查和讨论。二是加强案件处理。集中优质仲裁办案力量，加大办案保障力度，</w:t>
            </w:r>
            <w:proofErr w:type="gramStart"/>
            <w:r>
              <w:rPr>
                <w:rFonts w:ascii="Times New Roman" w:eastAsia="方正仿宋_GBK" w:hAnsi="Times New Roman" w:hint="eastAsia"/>
                <w:szCs w:val="21"/>
              </w:rPr>
              <w:t>畅通维</w:t>
            </w:r>
            <w:proofErr w:type="gramEnd"/>
            <w:r>
              <w:rPr>
                <w:rFonts w:ascii="Times New Roman" w:eastAsia="方正仿宋_GBK" w:hAnsi="Times New Roman" w:hint="eastAsia"/>
                <w:szCs w:val="21"/>
              </w:rPr>
              <w:t>权“绿色通道”，全力提高仲裁办案效率，正确适用终局裁决。立案受理案件</w:t>
            </w:r>
            <w:r>
              <w:rPr>
                <w:rFonts w:ascii="Times New Roman" w:eastAsia="方正仿宋_GBK" w:hAnsi="Times New Roman" w:hint="eastAsia"/>
                <w:szCs w:val="21"/>
              </w:rPr>
              <w:t>83460</w:t>
            </w:r>
            <w:r>
              <w:rPr>
                <w:rFonts w:ascii="Times New Roman" w:eastAsia="方正仿宋_GBK" w:hAnsi="Times New Roman" w:hint="eastAsia"/>
                <w:szCs w:val="21"/>
              </w:rPr>
              <w:t>件，实现仲裁案件终结率</w:t>
            </w:r>
            <w:r>
              <w:rPr>
                <w:rFonts w:ascii="Times New Roman" w:eastAsia="方正仿宋_GBK" w:hAnsi="Times New Roman" w:hint="eastAsia"/>
                <w:szCs w:val="21"/>
              </w:rPr>
              <w:t>74.65%</w:t>
            </w:r>
            <w:r>
              <w:rPr>
                <w:rFonts w:ascii="Times New Roman" w:eastAsia="方正仿宋_GBK" w:hAnsi="Times New Roman" w:hint="eastAsia"/>
                <w:szCs w:val="21"/>
              </w:rPr>
              <w:t>，仲裁结案率</w:t>
            </w:r>
            <w:r>
              <w:rPr>
                <w:rFonts w:ascii="Times New Roman" w:eastAsia="方正仿宋_GBK" w:hAnsi="Times New Roman" w:hint="eastAsia"/>
                <w:szCs w:val="21"/>
              </w:rPr>
              <w:t>94.46%</w:t>
            </w:r>
            <w:r>
              <w:rPr>
                <w:rFonts w:ascii="Times New Roman" w:eastAsia="方正仿宋_GBK" w:hAnsi="Times New Roman" w:hint="eastAsia"/>
                <w:szCs w:val="21"/>
              </w:rPr>
              <w:t>，提前完成全年目标任务。</w:t>
            </w:r>
          </w:p>
        </w:tc>
        <w:tc>
          <w:tcPr>
            <w:tcW w:w="992" w:type="dxa"/>
            <w:vAlign w:val="center"/>
          </w:tcPr>
          <w:p w:rsidR="004E0257" w:rsidRDefault="00DE7743">
            <w:pPr>
              <w:widowControl/>
              <w:spacing w:line="260" w:lineRule="exact"/>
              <w:jc w:val="center"/>
              <w:rPr>
                <w:rFonts w:ascii="方正仿宋_GBK" w:eastAsia="方正仿宋_GBK" w:hAnsi="Times New Roman" w:cs="Times New Roman"/>
                <w:kern w:val="0"/>
                <w:szCs w:val="21"/>
              </w:rPr>
            </w:pPr>
            <w:r>
              <w:rPr>
                <w:rFonts w:ascii="方正仿宋_GBK" w:eastAsia="方正仿宋_GBK" w:hAnsi="Times New Roman" w:cs="Times New Roman" w:hint="eastAsia"/>
                <w:kern w:val="0"/>
                <w:szCs w:val="21"/>
              </w:rPr>
              <w:t>2020</w:t>
            </w:r>
            <w:r>
              <w:rPr>
                <w:rFonts w:ascii="方正仿宋_GBK" w:eastAsia="方正仿宋_GBK" w:hAnsi="Times New Roman" w:cs="Times New Roman" w:hint="eastAsia"/>
                <w:kern w:val="0"/>
                <w:szCs w:val="21"/>
              </w:rPr>
              <w:t>年</w:t>
            </w:r>
            <w:r>
              <w:rPr>
                <w:rFonts w:ascii="方正仿宋_GBK" w:eastAsia="方正仿宋_GBK" w:hAnsi="Times New Roman" w:cs="Times New Roman" w:hint="eastAsia"/>
                <w:kern w:val="0"/>
                <w:szCs w:val="21"/>
              </w:rPr>
              <w:t>11</w:t>
            </w:r>
            <w:r>
              <w:rPr>
                <w:rFonts w:ascii="方正仿宋_GBK" w:eastAsia="方正仿宋_GBK" w:hAnsi="Times New Roman" w:cs="Times New Roman" w:hint="eastAsia"/>
                <w:kern w:val="0"/>
                <w:szCs w:val="21"/>
              </w:rPr>
              <w:t>月底</w:t>
            </w:r>
          </w:p>
        </w:tc>
      </w:tr>
    </w:tbl>
    <w:p w:rsidR="004E0257" w:rsidRDefault="004E0257">
      <w:pPr>
        <w:spacing w:line="260" w:lineRule="exact"/>
        <w:rPr>
          <w:rFonts w:ascii="方正仿宋_GBK" w:eastAsia="方正仿宋_GBK"/>
          <w:szCs w:val="21"/>
        </w:rPr>
      </w:pPr>
    </w:p>
    <w:sectPr w:rsidR="004E0257">
      <w:footerReference w:type="default" r:id="rId8"/>
      <w:pgSz w:w="16838" w:h="11906" w:orient="landscape"/>
      <w:pgMar w:top="1134" w:right="1134" w:bottom="1134" w:left="1134"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E7743" w:rsidRDefault="00DE7743">
      <w:r>
        <w:separator/>
      </w:r>
    </w:p>
  </w:endnote>
  <w:endnote w:type="continuationSeparator" w:id="0">
    <w:p w:rsidR="00DE7743" w:rsidRDefault="00DE774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1647570"/>
    </w:sdtPr>
    <w:sdtEndPr/>
    <w:sdtContent>
      <w:p w:rsidR="004E0257" w:rsidRDefault="00DE7743">
        <w:pPr>
          <w:pStyle w:val="a3"/>
          <w:jc w:val="center"/>
        </w:pPr>
        <w:r>
          <w:fldChar w:fldCharType="begin"/>
        </w:r>
        <w:r>
          <w:instrText>PAGE   \* MERGEFORMAT</w:instrText>
        </w:r>
        <w:r>
          <w:fldChar w:fldCharType="separate"/>
        </w:r>
        <w:r w:rsidR="00F931F2" w:rsidRPr="00F931F2">
          <w:rPr>
            <w:noProof/>
            <w:lang w:val="zh-CN"/>
          </w:rPr>
          <w:t>1</w:t>
        </w:r>
        <w:r>
          <w:fldChar w:fldCharType="end"/>
        </w:r>
      </w:p>
    </w:sdtContent>
  </w:sdt>
  <w:p w:rsidR="004E0257" w:rsidRDefault="004E0257">
    <w:pPr>
      <w:pStyle w:val="a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E7743" w:rsidRDefault="00DE7743">
      <w:r>
        <w:separator/>
      </w:r>
    </w:p>
  </w:footnote>
  <w:footnote w:type="continuationSeparator" w:id="0">
    <w:p w:rsidR="00DE7743" w:rsidRDefault="00DE774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31F61"/>
    <w:rsid w:val="0000144F"/>
    <w:rsid w:val="00014D0E"/>
    <w:rsid w:val="00017D2C"/>
    <w:rsid w:val="00021F0A"/>
    <w:rsid w:val="00031B64"/>
    <w:rsid w:val="0003265E"/>
    <w:rsid w:val="000356B5"/>
    <w:rsid w:val="00051CD3"/>
    <w:rsid w:val="00061355"/>
    <w:rsid w:val="00061FB4"/>
    <w:rsid w:val="0007519E"/>
    <w:rsid w:val="000943A9"/>
    <w:rsid w:val="000A3841"/>
    <w:rsid w:val="000E40DC"/>
    <w:rsid w:val="000E5F30"/>
    <w:rsid w:val="000F2093"/>
    <w:rsid w:val="00100E79"/>
    <w:rsid w:val="00100F96"/>
    <w:rsid w:val="00106D15"/>
    <w:rsid w:val="0013010F"/>
    <w:rsid w:val="00131F20"/>
    <w:rsid w:val="001502FD"/>
    <w:rsid w:val="00157C77"/>
    <w:rsid w:val="00182639"/>
    <w:rsid w:val="00187E68"/>
    <w:rsid w:val="00187F66"/>
    <w:rsid w:val="00196EF4"/>
    <w:rsid w:val="001C0234"/>
    <w:rsid w:val="001C3E29"/>
    <w:rsid w:val="001D5C35"/>
    <w:rsid w:val="00200CD1"/>
    <w:rsid w:val="002178B2"/>
    <w:rsid w:val="00222310"/>
    <w:rsid w:val="002344EC"/>
    <w:rsid w:val="00254D2C"/>
    <w:rsid w:val="002A299E"/>
    <w:rsid w:val="002B0A2C"/>
    <w:rsid w:val="002B1444"/>
    <w:rsid w:val="002B31AD"/>
    <w:rsid w:val="002B4C58"/>
    <w:rsid w:val="002C48F1"/>
    <w:rsid w:val="002C5326"/>
    <w:rsid w:val="002E0B5A"/>
    <w:rsid w:val="002F129D"/>
    <w:rsid w:val="003017DC"/>
    <w:rsid w:val="00304B6A"/>
    <w:rsid w:val="003209ED"/>
    <w:rsid w:val="00333770"/>
    <w:rsid w:val="00344E7D"/>
    <w:rsid w:val="00346F2A"/>
    <w:rsid w:val="003579EC"/>
    <w:rsid w:val="00367AB8"/>
    <w:rsid w:val="0038081E"/>
    <w:rsid w:val="00390B52"/>
    <w:rsid w:val="003D17E8"/>
    <w:rsid w:val="003F423C"/>
    <w:rsid w:val="00415986"/>
    <w:rsid w:val="00455901"/>
    <w:rsid w:val="004745A3"/>
    <w:rsid w:val="004A0EA4"/>
    <w:rsid w:val="004A72B5"/>
    <w:rsid w:val="004C5F89"/>
    <w:rsid w:val="004D05B4"/>
    <w:rsid w:val="004E0257"/>
    <w:rsid w:val="00532390"/>
    <w:rsid w:val="005460E4"/>
    <w:rsid w:val="00550AB8"/>
    <w:rsid w:val="00552F5E"/>
    <w:rsid w:val="00554555"/>
    <w:rsid w:val="005718C6"/>
    <w:rsid w:val="00592E99"/>
    <w:rsid w:val="005B12EB"/>
    <w:rsid w:val="005C170A"/>
    <w:rsid w:val="005D355D"/>
    <w:rsid w:val="005E3BF2"/>
    <w:rsid w:val="005E609A"/>
    <w:rsid w:val="00606A76"/>
    <w:rsid w:val="00606ADD"/>
    <w:rsid w:val="00612FF6"/>
    <w:rsid w:val="00665669"/>
    <w:rsid w:val="00666786"/>
    <w:rsid w:val="00680EB1"/>
    <w:rsid w:val="00697032"/>
    <w:rsid w:val="006C4F80"/>
    <w:rsid w:val="006C66D9"/>
    <w:rsid w:val="006C6D3B"/>
    <w:rsid w:val="006D46FD"/>
    <w:rsid w:val="006E4878"/>
    <w:rsid w:val="006F4BC7"/>
    <w:rsid w:val="006F5301"/>
    <w:rsid w:val="00714832"/>
    <w:rsid w:val="0073594E"/>
    <w:rsid w:val="00752587"/>
    <w:rsid w:val="0075729D"/>
    <w:rsid w:val="007664EF"/>
    <w:rsid w:val="007754FB"/>
    <w:rsid w:val="00777E6E"/>
    <w:rsid w:val="007A2563"/>
    <w:rsid w:val="007A6B17"/>
    <w:rsid w:val="007B6B27"/>
    <w:rsid w:val="007D4F20"/>
    <w:rsid w:val="008017DD"/>
    <w:rsid w:val="00803B44"/>
    <w:rsid w:val="00803C58"/>
    <w:rsid w:val="0081397C"/>
    <w:rsid w:val="00822A1E"/>
    <w:rsid w:val="00846CA5"/>
    <w:rsid w:val="0084703E"/>
    <w:rsid w:val="00847C17"/>
    <w:rsid w:val="00870C0B"/>
    <w:rsid w:val="008736A2"/>
    <w:rsid w:val="008A7123"/>
    <w:rsid w:val="008B2736"/>
    <w:rsid w:val="008E64FC"/>
    <w:rsid w:val="008F00CA"/>
    <w:rsid w:val="00906DBC"/>
    <w:rsid w:val="00913BBF"/>
    <w:rsid w:val="00913FD7"/>
    <w:rsid w:val="009240B3"/>
    <w:rsid w:val="00925452"/>
    <w:rsid w:val="009712D5"/>
    <w:rsid w:val="00975550"/>
    <w:rsid w:val="009845BD"/>
    <w:rsid w:val="009B5DE7"/>
    <w:rsid w:val="009B5EB8"/>
    <w:rsid w:val="009B775D"/>
    <w:rsid w:val="009D2051"/>
    <w:rsid w:val="009E5496"/>
    <w:rsid w:val="009E6133"/>
    <w:rsid w:val="009F1323"/>
    <w:rsid w:val="009F236C"/>
    <w:rsid w:val="00A05E75"/>
    <w:rsid w:val="00A2361F"/>
    <w:rsid w:val="00A343BE"/>
    <w:rsid w:val="00A52EF1"/>
    <w:rsid w:val="00A53445"/>
    <w:rsid w:val="00A640C3"/>
    <w:rsid w:val="00A82B6B"/>
    <w:rsid w:val="00A95834"/>
    <w:rsid w:val="00AA0BFF"/>
    <w:rsid w:val="00AA4F55"/>
    <w:rsid w:val="00AC6AD0"/>
    <w:rsid w:val="00AC79EC"/>
    <w:rsid w:val="00AE1F07"/>
    <w:rsid w:val="00AF1237"/>
    <w:rsid w:val="00AF2674"/>
    <w:rsid w:val="00AF4D71"/>
    <w:rsid w:val="00B01E68"/>
    <w:rsid w:val="00B071E8"/>
    <w:rsid w:val="00B211F6"/>
    <w:rsid w:val="00B30CBB"/>
    <w:rsid w:val="00B3199B"/>
    <w:rsid w:val="00B35B86"/>
    <w:rsid w:val="00B40C85"/>
    <w:rsid w:val="00B4308A"/>
    <w:rsid w:val="00B44335"/>
    <w:rsid w:val="00B82D67"/>
    <w:rsid w:val="00B84228"/>
    <w:rsid w:val="00B976FA"/>
    <w:rsid w:val="00BA1F78"/>
    <w:rsid w:val="00BA2FFA"/>
    <w:rsid w:val="00BA66F3"/>
    <w:rsid w:val="00BB3AC7"/>
    <w:rsid w:val="00BB513F"/>
    <w:rsid w:val="00BD4EE8"/>
    <w:rsid w:val="00BE1BC6"/>
    <w:rsid w:val="00BE3757"/>
    <w:rsid w:val="00BE47FF"/>
    <w:rsid w:val="00C00791"/>
    <w:rsid w:val="00C02910"/>
    <w:rsid w:val="00C24E99"/>
    <w:rsid w:val="00C27951"/>
    <w:rsid w:val="00C31F61"/>
    <w:rsid w:val="00C34AB8"/>
    <w:rsid w:val="00C41113"/>
    <w:rsid w:val="00C5689B"/>
    <w:rsid w:val="00C6688A"/>
    <w:rsid w:val="00C76EA2"/>
    <w:rsid w:val="00C7755D"/>
    <w:rsid w:val="00C92B3C"/>
    <w:rsid w:val="00C9386B"/>
    <w:rsid w:val="00CA325C"/>
    <w:rsid w:val="00CA6D52"/>
    <w:rsid w:val="00CB79D2"/>
    <w:rsid w:val="00CD3B91"/>
    <w:rsid w:val="00CE0F5B"/>
    <w:rsid w:val="00CF6A88"/>
    <w:rsid w:val="00D12D0A"/>
    <w:rsid w:val="00D3455E"/>
    <w:rsid w:val="00D364F9"/>
    <w:rsid w:val="00D416D9"/>
    <w:rsid w:val="00D707D7"/>
    <w:rsid w:val="00D74C0A"/>
    <w:rsid w:val="00DA409F"/>
    <w:rsid w:val="00DB30BF"/>
    <w:rsid w:val="00DB4AB1"/>
    <w:rsid w:val="00DB58EE"/>
    <w:rsid w:val="00DE7743"/>
    <w:rsid w:val="00E10631"/>
    <w:rsid w:val="00E17475"/>
    <w:rsid w:val="00E23CD9"/>
    <w:rsid w:val="00E30833"/>
    <w:rsid w:val="00E360E0"/>
    <w:rsid w:val="00E40104"/>
    <w:rsid w:val="00E4463B"/>
    <w:rsid w:val="00E465ED"/>
    <w:rsid w:val="00E47FDC"/>
    <w:rsid w:val="00E504D8"/>
    <w:rsid w:val="00E51080"/>
    <w:rsid w:val="00E52BA9"/>
    <w:rsid w:val="00E6532A"/>
    <w:rsid w:val="00E74798"/>
    <w:rsid w:val="00E758AD"/>
    <w:rsid w:val="00E763DB"/>
    <w:rsid w:val="00EB045E"/>
    <w:rsid w:val="00EC27A7"/>
    <w:rsid w:val="00EC5C41"/>
    <w:rsid w:val="00F161B2"/>
    <w:rsid w:val="00F44132"/>
    <w:rsid w:val="00F65D5F"/>
    <w:rsid w:val="00F66E0D"/>
    <w:rsid w:val="00F931F2"/>
    <w:rsid w:val="00F97A71"/>
    <w:rsid w:val="00FB2DFA"/>
    <w:rsid w:val="00FB327A"/>
    <w:rsid w:val="00FF6B17"/>
    <w:rsid w:val="13B4781F"/>
    <w:rsid w:val="2A912FE5"/>
    <w:rsid w:val="2EFC17C1"/>
    <w:rsid w:val="453F1224"/>
    <w:rsid w:val="45D80071"/>
    <w:rsid w:val="4AA63A00"/>
    <w:rsid w:val="68FF08AD"/>
    <w:rsid w:val="79217A6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qFormat/>
    <w:pPr>
      <w:tabs>
        <w:tab w:val="center" w:pos="4153"/>
        <w:tab w:val="right" w:pos="8306"/>
      </w:tabs>
      <w:snapToGrid w:val="0"/>
      <w:jc w:val="left"/>
    </w:pPr>
    <w:rPr>
      <w:sz w:val="18"/>
      <w:szCs w:val="18"/>
    </w:rPr>
  </w:style>
  <w:style w:type="paragraph" w:styleId="a4">
    <w:name w:val="header"/>
    <w:basedOn w:val="a"/>
    <w:link w:val="Char0"/>
    <w:uiPriority w:val="99"/>
    <w:unhideWhenUsed/>
    <w:qFormat/>
    <w:pPr>
      <w:pBdr>
        <w:bottom w:val="single" w:sz="6" w:space="1" w:color="auto"/>
      </w:pBdr>
      <w:tabs>
        <w:tab w:val="center" w:pos="4153"/>
        <w:tab w:val="right" w:pos="8306"/>
      </w:tabs>
      <w:snapToGrid w:val="0"/>
      <w:jc w:val="center"/>
    </w:pPr>
    <w:rPr>
      <w:sz w:val="18"/>
      <w:szCs w:val="18"/>
    </w:rPr>
  </w:style>
  <w:style w:type="table" w:styleId="a5">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har0">
    <w:name w:val="页眉 Char"/>
    <w:basedOn w:val="a0"/>
    <w:link w:val="a4"/>
    <w:uiPriority w:val="99"/>
    <w:rPr>
      <w:sz w:val="18"/>
      <w:szCs w:val="18"/>
    </w:rPr>
  </w:style>
  <w:style w:type="character" w:customStyle="1" w:styleId="Char">
    <w:name w:val="页脚 Char"/>
    <w:basedOn w:val="a0"/>
    <w:link w:val="a3"/>
    <w:uiPriority w:val="99"/>
    <w:qFormat/>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qFormat/>
    <w:pPr>
      <w:tabs>
        <w:tab w:val="center" w:pos="4153"/>
        <w:tab w:val="right" w:pos="8306"/>
      </w:tabs>
      <w:snapToGrid w:val="0"/>
      <w:jc w:val="left"/>
    </w:pPr>
    <w:rPr>
      <w:sz w:val="18"/>
      <w:szCs w:val="18"/>
    </w:rPr>
  </w:style>
  <w:style w:type="paragraph" w:styleId="a4">
    <w:name w:val="header"/>
    <w:basedOn w:val="a"/>
    <w:link w:val="Char0"/>
    <w:uiPriority w:val="99"/>
    <w:unhideWhenUsed/>
    <w:qFormat/>
    <w:pPr>
      <w:pBdr>
        <w:bottom w:val="single" w:sz="6" w:space="1" w:color="auto"/>
      </w:pBdr>
      <w:tabs>
        <w:tab w:val="center" w:pos="4153"/>
        <w:tab w:val="right" w:pos="8306"/>
      </w:tabs>
      <w:snapToGrid w:val="0"/>
      <w:jc w:val="center"/>
    </w:pPr>
    <w:rPr>
      <w:sz w:val="18"/>
      <w:szCs w:val="18"/>
    </w:rPr>
  </w:style>
  <w:style w:type="table" w:styleId="a5">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har0">
    <w:name w:val="页眉 Char"/>
    <w:basedOn w:val="a0"/>
    <w:link w:val="a4"/>
    <w:uiPriority w:val="99"/>
    <w:rPr>
      <w:sz w:val="18"/>
      <w:szCs w:val="18"/>
    </w:rPr>
  </w:style>
  <w:style w:type="character" w:customStyle="1" w:styleId="Char">
    <w:name w:val="页脚 Char"/>
    <w:basedOn w:val="a0"/>
    <w:link w:val="a3"/>
    <w:uiPriority w:val="99"/>
    <w:qFormat/>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1017</Words>
  <Characters>5800</Characters>
  <Application>Microsoft Office Word</Application>
  <DocSecurity>0</DocSecurity>
  <Lines>48</Lines>
  <Paragraphs>13</Paragraphs>
  <ScaleCrop>false</ScaleCrop>
  <Company/>
  <LinksUpToDate>false</LinksUpToDate>
  <CharactersWithSpaces>6804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高胜云</dc:creator>
  <cp:lastModifiedBy>高胜云</cp:lastModifiedBy>
  <cp:revision>2</cp:revision>
  <dcterms:created xsi:type="dcterms:W3CDTF">2020-12-16T08:57:00Z</dcterms:created>
  <dcterms:modified xsi:type="dcterms:W3CDTF">2020-12-16T08:57:00Z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2052-11.1.0.10000</vt:lpwstr>
  </property>
</Properties>
</file>