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ind w:firstLine="198" w:firstLineChars="62"/>
        <w:rPr>
          <w:rFonts w:eastAsia="方正黑体_GBK"/>
        </w:rPr>
      </w:pPr>
      <w:r>
        <w:rPr>
          <w:rFonts w:eastAsia="方正黑体_GBK"/>
        </w:rPr>
        <w:t>件2</w:t>
      </w:r>
    </w:p>
    <w:p>
      <w:pPr>
        <w:pStyle w:val="4"/>
        <w:snapToGrid w:val="0"/>
        <w:spacing w:before="100" w:beforeAutospacing="1" w:line="610" w:lineRule="exact"/>
        <w:rPr>
          <w:rFonts w:ascii="Times New Roman" w:hAnsi="Times New Roman"/>
          <w:szCs w:val="44"/>
          <w:lang w:eastAsia="zh-CN"/>
        </w:rPr>
      </w:pPr>
      <w:r>
        <w:rPr>
          <w:rFonts w:ascii="Times New Roman" w:hAnsi="Times New Roman"/>
          <w:szCs w:val="44"/>
        </w:rPr>
        <w:t>全省首批“G42</w:t>
      </w:r>
      <w:r>
        <w:rPr>
          <w:rFonts w:ascii="Times New Roman" w:hAnsi="Times New Roman"/>
          <w:szCs w:val="44"/>
          <w:vertAlign w:val="superscript"/>
        </w:rPr>
        <w:t>+</w:t>
      </w:r>
      <w:r>
        <w:rPr>
          <w:rFonts w:ascii="Times New Roman" w:hAnsi="Times New Roman"/>
          <w:szCs w:val="44"/>
        </w:rPr>
        <w:t>”重点民营企业人才人事</w:t>
      </w:r>
    </w:p>
    <w:p>
      <w:pPr>
        <w:pStyle w:val="4"/>
        <w:snapToGrid w:val="0"/>
        <w:spacing w:after="100" w:afterAutospacing="1"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综合改革示范基地省人社厅服务专员名单</w:t>
      </w:r>
    </w:p>
    <w:tbl>
      <w:tblPr>
        <w:tblStyle w:val="7"/>
        <w:tblW w:w="934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863"/>
        <w:gridCol w:w="1162"/>
        <w:gridCol w:w="3233"/>
        <w:gridCol w:w="14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tblHeader/>
          <w:jc w:val="center"/>
        </w:trPr>
        <w:tc>
          <w:tcPr>
            <w:tcW w:w="675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方正黑体_GBK"/>
                <w:sz w:val="21"/>
                <w:szCs w:val="21"/>
              </w:rPr>
            </w:pPr>
            <w:r>
              <w:rPr>
                <w:rFonts w:eastAsia="方正黑体_GBK"/>
                <w:sz w:val="21"/>
                <w:szCs w:val="21"/>
              </w:rPr>
              <w:t>序号</w:t>
            </w:r>
          </w:p>
        </w:tc>
        <w:tc>
          <w:tcPr>
            <w:tcW w:w="286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方正黑体_GBK"/>
                <w:sz w:val="21"/>
                <w:szCs w:val="21"/>
              </w:rPr>
            </w:pPr>
            <w:r>
              <w:rPr>
                <w:rFonts w:eastAsia="方正黑体_GBK"/>
                <w:sz w:val="21"/>
                <w:szCs w:val="21"/>
              </w:rPr>
              <w:t>企 业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方正黑体_GBK"/>
                <w:sz w:val="21"/>
                <w:szCs w:val="21"/>
              </w:rPr>
            </w:pPr>
            <w:r>
              <w:rPr>
                <w:rFonts w:eastAsia="方正黑体_GBK"/>
                <w:sz w:val="21"/>
                <w:szCs w:val="21"/>
              </w:rPr>
              <w:t>服务专员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方正黑体_GBK"/>
                <w:sz w:val="21"/>
                <w:szCs w:val="21"/>
              </w:rPr>
            </w:pPr>
            <w:r>
              <w:rPr>
                <w:rFonts w:eastAsia="方正黑体_GBK"/>
                <w:sz w:val="21"/>
                <w:szCs w:val="21"/>
              </w:rPr>
              <w:t>职 务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方正黑体_GBK"/>
                <w:sz w:val="21"/>
                <w:szCs w:val="21"/>
              </w:rPr>
            </w:pPr>
            <w:r>
              <w:rPr>
                <w:rFonts w:eastAsia="方正黑体_GBK"/>
                <w:sz w:val="21"/>
                <w:szCs w:val="21"/>
              </w:rPr>
              <w:t>联系方式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擎天软件科技集团有限公司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赵新明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人力资源流动管理处处长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15850770622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江 江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pacing w:val="-8"/>
                <w:sz w:val="21"/>
                <w:szCs w:val="21"/>
              </w:rPr>
            </w:pPr>
            <w:r>
              <w:rPr>
                <w:rFonts w:eastAsia="宋体"/>
                <w:spacing w:val="-8"/>
                <w:sz w:val="21"/>
                <w:szCs w:val="21"/>
              </w:rPr>
              <w:t>人才开发和对外合作处四级调研员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15261863311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2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高淳陶瓷股份有限公司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蒋春林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人才开发和对外合作处处长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13951931860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薛 峰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专</w:t>
            </w:r>
            <w:r>
              <w:rPr>
                <w:rFonts w:eastAsia="宋体"/>
                <w:spacing w:val="-8"/>
                <w:sz w:val="21"/>
                <w:szCs w:val="21"/>
              </w:rPr>
              <w:t>业技术人员管理处一级主任科员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19805155188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3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红豆集团有限公司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汪吉庶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人才开发和对外合作处副处长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13584058769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王庆彬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职业能力建设处三级主任科员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18900663080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4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海澜集团有限公司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胡 倩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专业技术人员管理处副处长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13801590987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王 波</w:t>
            </w:r>
          </w:p>
        </w:tc>
        <w:tc>
          <w:tcPr>
            <w:tcW w:w="323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pacing w:val="-8"/>
                <w:sz w:val="21"/>
                <w:szCs w:val="21"/>
              </w:rPr>
              <w:t>人才开发和对外合作处一级主任科员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13913896616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5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星宇车灯股份有限公司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李建方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职业能力建设处处长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13813880208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钱一兵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人力资源流动管理处一级调研员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13505155885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6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新誉集团有限公司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张耀武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职业能力建设处副处长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13951704364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蒋晨晨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pacing w:val="-8"/>
                <w:sz w:val="21"/>
                <w:szCs w:val="21"/>
              </w:rPr>
              <w:t>专业技术人员管理处二级主任科员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18020132786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7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沙钢集团有限公司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杨进保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省职业技能鉴定中心主任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13813933268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邹 杰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pacing w:val="-8"/>
                <w:sz w:val="21"/>
                <w:szCs w:val="21"/>
              </w:rPr>
              <w:t>人力资源流动管理处四级主任科员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15195983399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8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亨通集团有限公司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张志远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专业技术人员管理处处长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15905160801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柳 宁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省职业技能鉴定中心综合科科长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13813882041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9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中天科技集团有限公司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周 军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人才开发和对外合作处副处长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13914736302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王 峰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专业技术人员管理处副处长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18651822046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10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中国天楹股份有限公司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王 滨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人力资源流动管理处副处长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13951902801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卢镱逢</w:t>
            </w:r>
          </w:p>
        </w:tc>
        <w:tc>
          <w:tcPr>
            <w:tcW w:w="3233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pacing w:val="-8"/>
                <w:sz w:val="21"/>
                <w:szCs w:val="21"/>
              </w:rPr>
              <w:t>省专家和留学人员服务中心八级职员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13260973657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11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江苏恒神股份有限公司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黄文娟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专业技术人员管理处副处长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13951944531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郭 毅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职业能力建设处四级调研员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13611589823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12</w:t>
            </w:r>
          </w:p>
        </w:tc>
        <w:tc>
          <w:tcPr>
            <w:tcW w:w="2863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大全集团有限公司</w:t>
            </w: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王 伟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省专家和留学人员服务中心主任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13951683689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675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2863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孙 鹏</w:t>
            </w:r>
          </w:p>
        </w:tc>
        <w:tc>
          <w:tcPr>
            <w:tcW w:w="3233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职业能力建设处副处长</w:t>
            </w:r>
          </w:p>
        </w:tc>
        <w:tc>
          <w:tcPr>
            <w:tcW w:w="1408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1"/>
                <w:szCs w:val="21"/>
              </w:rPr>
            </w:pPr>
            <w:r>
              <w:rPr>
                <w:rFonts w:eastAsia="宋体"/>
                <w:sz w:val="21"/>
                <w:szCs w:val="21"/>
              </w:rPr>
              <w:t>18951023943</w:t>
            </w:r>
          </w:p>
        </w:tc>
      </w:tr>
    </w:tbl>
    <w:p>
      <w:pPr>
        <w:widowControl/>
        <w:spacing w:line="570" w:lineRule="exact"/>
        <w:ind w:firstLine="640"/>
        <w:jc w:val="left"/>
      </w:pPr>
    </w:p>
    <w:p>
      <w:pPr>
        <w:ind w:left="0" w:leftChars="0" w:firstLine="0" w:firstLineChars="0"/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560"/>
      <w:rPr>
        <w:rStyle w:val="6"/>
        <w:rFonts w:hint="eastAsia" w:ascii="宋体" w:hAnsi="宋体" w:eastAsia="宋体"/>
        <w:sz w:val="28"/>
        <w:szCs w:val="28"/>
      </w:rPr>
    </w:pPr>
    <w:r>
      <w:rPr>
        <w:rStyle w:val="6"/>
        <w:rFonts w:hint="eastAsia" w:ascii="宋体" w:hAnsi="宋体" w:eastAsia="宋体"/>
        <w:sz w:val="28"/>
        <w:szCs w:val="28"/>
      </w:rPr>
      <w:t xml:space="preserve">— </w:t>
    </w:r>
    <w:r>
      <w:rPr>
        <w:rStyle w:val="6"/>
        <w:rFonts w:eastAsia="宋体"/>
        <w:sz w:val="28"/>
        <w:szCs w:val="28"/>
      </w:rPr>
      <w:fldChar w:fldCharType="begin"/>
    </w:r>
    <w:r>
      <w:rPr>
        <w:rStyle w:val="6"/>
        <w:rFonts w:eastAsia="宋体"/>
        <w:sz w:val="28"/>
        <w:szCs w:val="28"/>
      </w:rPr>
      <w:instrText xml:space="preserve">PAGE  </w:instrText>
    </w:r>
    <w:r>
      <w:rPr>
        <w:rStyle w:val="6"/>
        <w:rFonts w:eastAsia="宋体"/>
        <w:sz w:val="28"/>
        <w:szCs w:val="28"/>
      </w:rPr>
      <w:fldChar w:fldCharType="separate"/>
    </w:r>
    <w:r>
      <w:rPr>
        <w:rStyle w:val="6"/>
        <w:rFonts w:eastAsia="宋体"/>
        <w:sz w:val="28"/>
        <w:szCs w:val="28"/>
      </w:rPr>
      <w:t>1</w:t>
    </w:r>
    <w:r>
      <w:rPr>
        <w:rStyle w:val="6"/>
        <w:rFonts w:eastAsia="宋体"/>
        <w:sz w:val="28"/>
        <w:szCs w:val="28"/>
      </w:rPr>
      <w:fldChar w:fldCharType="end"/>
    </w:r>
    <w:r>
      <w:rPr>
        <w:rStyle w:val="6"/>
        <w:rFonts w:eastAsia="宋体"/>
        <w:sz w:val="28"/>
        <w:szCs w:val="28"/>
      </w:rPr>
      <w:t xml:space="preserve"> </w:t>
    </w:r>
    <w:r>
      <w:rPr>
        <w:rStyle w:val="6"/>
        <w:rFonts w:hint="eastAsia" w:ascii="宋体" w:hAnsi="宋体" w:eastAsia="宋体"/>
        <w:sz w:val="28"/>
        <w:szCs w:val="28"/>
      </w:rPr>
      <w:t>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02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方正仿宋_GBK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4">
    <w:name w:val="Title"/>
    <w:basedOn w:val="1"/>
    <w:next w:val="1"/>
    <w:qFormat/>
    <w:uiPriority w:val="0"/>
    <w:pPr>
      <w:ind w:firstLine="0" w:firstLineChars="0"/>
      <w:jc w:val="center"/>
      <w:outlineLvl w:val="0"/>
    </w:pPr>
    <w:rPr>
      <w:rFonts w:ascii="等线 Light" w:hAnsi="等线 Light" w:eastAsia="方正小标宋_GBK"/>
      <w:bCs/>
      <w:kern w:val="0"/>
      <w:sz w:val="44"/>
      <w:szCs w:val="32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2020-12-31T10:21:18Z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