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方正黑体_GBK" w:hAnsi="Calibri" w:eastAsia="方正黑体_GBK"/>
          <w:szCs w:val="32"/>
        </w:rPr>
      </w:pPr>
      <w:r>
        <w:rPr>
          <w:rFonts w:hint="eastAsia" w:ascii="方正黑体_GBK" w:hAnsi="Calibri" w:eastAsia="方正黑体_GBK"/>
          <w:szCs w:val="32"/>
        </w:rPr>
        <w:t>附件3</w:t>
      </w:r>
    </w:p>
    <w:p>
      <w:pPr>
        <w:spacing w:line="560" w:lineRule="exact"/>
        <w:jc w:val="center"/>
        <w:rPr>
          <w:rFonts w:hint="eastAsia" w:ascii="方正小标宋_GBK" w:hAnsi="Calibri" w:eastAsia="方正小标宋_GBK"/>
          <w:sz w:val="44"/>
          <w:szCs w:val="44"/>
        </w:rPr>
      </w:pPr>
      <w:r>
        <w:rPr>
          <w:rFonts w:hint="eastAsia" w:ascii="方正小标宋_GBK" w:hAnsi="Calibri" w:eastAsia="方正小标宋_GBK"/>
          <w:sz w:val="44"/>
          <w:szCs w:val="44"/>
        </w:rPr>
        <w:t>“江苏省留学人员之家”线上平台</w:t>
      </w:r>
    </w:p>
    <w:p>
      <w:pPr>
        <w:spacing w:line="560" w:lineRule="exact"/>
        <w:jc w:val="center"/>
        <w:rPr>
          <w:rFonts w:hint="eastAsia" w:ascii="方正小标宋_GBK" w:hAnsi="Calibri" w:eastAsia="方正小标宋_GBK"/>
          <w:sz w:val="44"/>
          <w:szCs w:val="44"/>
        </w:rPr>
      </w:pPr>
      <w:r>
        <w:rPr>
          <w:rFonts w:hint="eastAsia" w:ascii="方正小标宋_GBK" w:hAnsi="Calibri" w:eastAsia="方正小标宋_GBK"/>
          <w:sz w:val="44"/>
          <w:szCs w:val="44"/>
        </w:rPr>
        <w:t>开发意见建议表</w:t>
      </w:r>
    </w:p>
    <w:p>
      <w:pPr>
        <w:jc w:val="center"/>
        <w:rPr>
          <w:rFonts w:ascii="方正黑体_GBK" w:hAnsi="Calibri" w:eastAsia="方正黑体_GBK"/>
          <w:sz w:val="40"/>
          <w:szCs w:val="44"/>
        </w:rPr>
      </w:pPr>
    </w:p>
    <w:tbl>
      <w:tblPr>
        <w:tblStyle w:val="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62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5" w:hRule="atLeast"/>
          <w:jc w:val="center"/>
        </w:trPr>
        <w:tc>
          <w:tcPr>
            <w:tcW w:w="2235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网页栏目设置意见建议</w:t>
            </w:r>
          </w:p>
        </w:tc>
        <w:tc>
          <w:tcPr>
            <w:tcW w:w="6287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2235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内容设置意见建议</w:t>
            </w:r>
          </w:p>
        </w:tc>
        <w:tc>
          <w:tcPr>
            <w:tcW w:w="6287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2235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用户及用户权限设置建议</w:t>
            </w:r>
          </w:p>
        </w:tc>
        <w:tc>
          <w:tcPr>
            <w:tcW w:w="6287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  <w:jc w:val="center"/>
        </w:trPr>
        <w:tc>
          <w:tcPr>
            <w:tcW w:w="2235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在线办理事项设置建议</w:t>
            </w:r>
          </w:p>
        </w:tc>
        <w:tc>
          <w:tcPr>
            <w:tcW w:w="6287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0" w:hRule="atLeast"/>
          <w:jc w:val="center"/>
        </w:trPr>
        <w:tc>
          <w:tcPr>
            <w:tcW w:w="2235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本地个性化设置需求</w:t>
            </w:r>
          </w:p>
        </w:tc>
        <w:tc>
          <w:tcPr>
            <w:tcW w:w="6287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  <w:jc w:val="center"/>
        </w:trPr>
        <w:tc>
          <w:tcPr>
            <w:tcW w:w="2235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其他意见建议</w:t>
            </w:r>
          </w:p>
        </w:tc>
        <w:tc>
          <w:tcPr>
            <w:tcW w:w="6287" w:type="dxa"/>
            <w:shd w:val="clear" w:color="auto" w:fill="auto"/>
            <w:vAlign w:val="center"/>
          </w:tcPr>
          <w:p>
            <w:pPr>
              <w:rPr>
                <w:rFonts w:ascii="方正仿宋_GBK" w:hAnsi="Calibri" w:eastAsia="方正仿宋_GBK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043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2020-08-28T03:01:11Z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