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ind w:right="640"/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line="590" w:lineRule="exact"/>
        <w:ind w:right="0"/>
        <w:jc w:val="center"/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</w:rPr>
        <w:t>各设区市2021-2022年康养职业技能</w:t>
      </w:r>
    </w:p>
    <w:p>
      <w:pPr>
        <w:widowControl/>
        <w:shd w:val="clear" w:color="auto" w:fill="FFFFFF"/>
        <w:spacing w:after="100" w:afterAutospacing="1" w:line="590" w:lineRule="exact"/>
        <w:ind w:right="0"/>
        <w:jc w:val="center"/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</w:rPr>
        <w:t>培训计划任务分解表</w:t>
      </w:r>
    </w:p>
    <w:p>
      <w:pPr>
        <w:widowControl/>
        <w:shd w:val="clear" w:color="auto" w:fill="FFFFFF"/>
        <w:spacing w:line="590" w:lineRule="exact"/>
        <w:ind w:right="11"/>
        <w:jc w:val="right"/>
        <w:rPr>
          <w:rFonts w:ascii="宋体" w:hAnsi="宋体" w:eastAsia="宋体"/>
          <w:sz w:val="21"/>
          <w:szCs w:val="21"/>
        </w:rPr>
      </w:pPr>
      <w:r>
        <w:rPr>
          <w:rFonts w:hint="default" w:ascii="Times New Roman" w:hAnsi="Times New Roman"/>
        </w:rPr>
        <w:t xml:space="preserve">                                                          </w:t>
      </w:r>
      <w:r>
        <w:rPr>
          <w:rFonts w:hint="default" w:ascii="宋体" w:hAnsi="宋体"/>
          <w:szCs w:val="21"/>
        </w:rPr>
        <w:t xml:space="preserve"> </w:t>
      </w:r>
      <w:r>
        <w:rPr>
          <w:rFonts w:hint="default" w:ascii="宋体" w:hAnsi="宋体" w:eastAsia="宋体"/>
          <w:sz w:val="21"/>
          <w:szCs w:val="21"/>
        </w:rPr>
        <w:t>单位： 万人次</w:t>
      </w:r>
    </w:p>
    <w:tbl>
      <w:tblPr>
        <w:tblStyle w:val="3"/>
        <w:tblW w:w="8845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1"/>
        <w:gridCol w:w="1738"/>
        <w:gridCol w:w="1739"/>
        <w:gridCol w:w="173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7" w:hRule="atLeast"/>
          <w:jc w:val="center"/>
        </w:trPr>
        <w:tc>
          <w:tcPr>
            <w:tcW w:w="1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both"/>
              <w:rPr>
                <w:rFonts w:hint="default" w:ascii="Times New Roman" w:hAnsi="Times New Roman" w:eastAsia="方正黑体_GBK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方正黑体_GBK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 xml:space="preserve"> 工种</w:t>
            </w:r>
          </w:p>
          <w:p>
            <w:pPr>
              <w:widowControl w:val="0"/>
              <w:spacing w:line="240" w:lineRule="exact"/>
              <w:ind w:right="0"/>
              <w:jc w:val="both"/>
              <w:rPr>
                <w:rFonts w:ascii="Times New Roman" w:hAnsi="Times New Roman" w:eastAsia="方正黑体_GBK"/>
                <w:sz w:val="21"/>
                <w:szCs w:val="21"/>
              </w:rPr>
            </w:pPr>
          </w:p>
          <w:p>
            <w:pPr>
              <w:widowControl w:val="0"/>
              <w:spacing w:line="240" w:lineRule="exact"/>
              <w:ind w:right="0" w:firstLine="420" w:firstLineChars="200"/>
              <w:jc w:val="both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地区</w:t>
            </w:r>
          </w:p>
        </w:tc>
        <w:tc>
          <w:tcPr>
            <w:tcW w:w="1738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养老护</w:t>
            </w:r>
          </w:p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理员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家政服</w:t>
            </w:r>
          </w:p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务</w:t>
            </w:r>
            <w:r>
              <w:rPr>
                <w:rFonts w:hint="default" w:ascii="Times New Roman" w:hAnsi="Times New Roman" w:eastAsia="方正黑体_GBK"/>
                <w:szCs w:val="21"/>
              </w:rPr>
              <w:t>员</w:t>
            </w:r>
          </w:p>
        </w:tc>
        <w:tc>
          <w:tcPr>
            <w:tcW w:w="1738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育婴员</w:t>
            </w:r>
          </w:p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保育员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/>
                <w:sz w:val="21"/>
                <w:szCs w:val="21"/>
              </w:rPr>
              <w:t>医疗护理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南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京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1.18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0.62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0.74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无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0.96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0.47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徐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州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0.54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0.47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常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州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0.75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0.51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0.61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苏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州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1.18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0.84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1.01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南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通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0.66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0.46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连云港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0.14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0.17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淮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安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0.21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0.25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盐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城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0.28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0.34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扬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州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0.45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0.54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镇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江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0.15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0.19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泰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州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0.48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0.15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0.18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宿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迁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0.43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0.25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0.30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sz w:val="21"/>
                <w:szCs w:val="21"/>
              </w:rPr>
              <w:t>合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宋体" w:eastAsia="宋体"/>
                <w:sz w:val="21"/>
                <w:szCs w:val="21"/>
              </w:rPr>
              <w:t>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</w:rPr>
              <w:t>8.5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</w:rPr>
              <w:t>5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</w:rPr>
              <w:t>6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right="0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2021-04-02T01:15:22Z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