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eastAsia="方正黑体_GBK"/>
          <w:snapToGrid w:val="0"/>
          <w:color w:val="000000"/>
          <w:kern w:val="0"/>
          <w:szCs w:val="32"/>
        </w:rPr>
      </w:pPr>
      <w:r>
        <w:rPr>
          <w:rFonts w:eastAsia="方正黑体_GBK"/>
          <w:snapToGrid w:val="0"/>
          <w:color w:val="000000"/>
          <w:kern w:val="0"/>
          <w:szCs w:val="32"/>
        </w:rPr>
        <w:t>附件1</w:t>
      </w:r>
    </w:p>
    <w:p>
      <w:pPr>
        <w:spacing w:line="610" w:lineRule="exact"/>
        <w:ind w:firstLine="640" w:firstLineChars="200"/>
        <w:rPr>
          <w:snapToGrid w:val="0"/>
          <w:color w:val="000000"/>
          <w:kern w:val="0"/>
          <w:szCs w:val="32"/>
        </w:rPr>
      </w:pP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61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2021</w:t>
      </w:r>
      <w:r>
        <w:rPr>
          <w:rFonts w:eastAsia="方正小标宋_GBK"/>
          <w:color w:val="000000"/>
          <w:sz w:val="44"/>
          <w:szCs w:val="44"/>
        </w:rPr>
        <w:t>中国江苏</w:t>
      </w:r>
      <w:r>
        <w:rPr>
          <w:rFonts w:eastAsia="方正小标宋_GBK"/>
          <w:snapToGrid w:val="0"/>
          <w:color w:val="000000"/>
          <w:kern w:val="0"/>
          <w:sz w:val="44"/>
          <w:szCs w:val="44"/>
        </w:rPr>
        <w:t>乡土人才技艺技能大赛</w:t>
      </w:r>
    </w:p>
    <w:p>
      <w:pPr>
        <w:spacing w:line="61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组织委员会成员名单</w:t>
      </w:r>
    </w:p>
    <w:p>
      <w:pPr>
        <w:spacing w:line="610" w:lineRule="exact"/>
        <w:ind w:firstLine="640" w:firstLineChars="200"/>
        <w:rPr>
          <w:color w:val="000000"/>
          <w:szCs w:val="32"/>
        </w:rPr>
      </w:pPr>
    </w:p>
    <w:p>
      <w:pPr>
        <w:spacing w:line="550" w:lineRule="exact"/>
        <w:ind w:firstLine="640" w:firstLineChars="200"/>
        <w:rPr>
          <w:color w:val="000000"/>
          <w:szCs w:val="32"/>
        </w:rPr>
      </w:pPr>
      <w:r>
        <w:rPr>
          <w:rFonts w:eastAsia="方正黑体_GBK"/>
          <w:color w:val="000000"/>
          <w:szCs w:val="32"/>
        </w:rPr>
        <w:t>主  任：</w:t>
      </w:r>
      <w:r>
        <w:rPr>
          <w:color w:val="000000"/>
          <w:szCs w:val="32"/>
        </w:rPr>
        <w:t>戴元湖  省人力资源社会保障厅厅长</w:t>
      </w:r>
    </w:p>
    <w:p>
      <w:pPr>
        <w:spacing w:line="550" w:lineRule="exact"/>
        <w:ind w:firstLine="640" w:firstLineChars="200"/>
        <w:rPr>
          <w:color w:val="000000"/>
          <w:szCs w:val="32"/>
        </w:rPr>
      </w:pPr>
      <w:r>
        <w:rPr>
          <w:rFonts w:eastAsia="方正黑体_GBK"/>
          <w:color w:val="000000"/>
          <w:szCs w:val="32"/>
        </w:rPr>
        <w:t>副主任：</w:t>
      </w:r>
      <w:r>
        <w:rPr>
          <w:color w:val="000000"/>
          <w:szCs w:val="32"/>
        </w:rPr>
        <w:t>朱从明  省人力资源社会保障厅副厅长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蔡  恒  省农业农村厅副厅长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唐明珍  省农业农村厅总农艺师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张海涛  省总工会副主席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潘文卿  团省委副书记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崔  娟  省妇联副主席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赵庆红  扬州市人民政府副市长</w:t>
      </w:r>
    </w:p>
    <w:p>
      <w:pPr>
        <w:spacing w:line="550" w:lineRule="exact"/>
        <w:ind w:firstLine="640" w:firstLineChars="200"/>
        <w:rPr>
          <w:color w:val="000000"/>
          <w:szCs w:val="32"/>
        </w:rPr>
      </w:pPr>
      <w:r>
        <w:rPr>
          <w:rFonts w:eastAsia="方正黑体_GBK"/>
          <w:color w:val="000000"/>
          <w:szCs w:val="32"/>
        </w:rPr>
        <w:t>成  员：</w:t>
      </w:r>
      <w:r>
        <w:rPr>
          <w:color w:val="000000"/>
          <w:szCs w:val="32"/>
        </w:rPr>
        <w:t>张斌峰  省人力资源社会保障厅规划财务处处</w:t>
      </w:r>
      <w:r>
        <w:rPr>
          <w:rFonts w:hint="eastAsia"/>
          <w:color w:val="000000"/>
          <w:szCs w:val="32"/>
          <w:lang w:val="en-US" w:eastAsia="zh-CN"/>
        </w:rPr>
        <w:t xml:space="preserve"> </w:t>
      </w:r>
      <w:r>
        <w:rPr>
          <w:color w:val="000000"/>
          <w:szCs w:val="32"/>
        </w:rPr>
        <w:t>长</w:t>
      </w:r>
    </w:p>
    <w:p>
      <w:pPr>
        <w:spacing w:line="550" w:lineRule="exact"/>
        <w:ind w:left="3360" w:leftChars="600" w:hanging="1440" w:hangingChars="450"/>
        <w:rPr>
          <w:color w:val="000000"/>
          <w:szCs w:val="32"/>
        </w:rPr>
      </w:pPr>
      <w:r>
        <w:rPr>
          <w:color w:val="000000"/>
          <w:szCs w:val="32"/>
        </w:rPr>
        <w:t>李建方  省人力资源社会保障厅职业能力建设处处长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张志远  省人力资源社会保障厅专业技术人</w:t>
      </w:r>
      <w:r>
        <w:rPr>
          <w:rFonts w:hint="eastAsia"/>
          <w:color w:val="000000"/>
          <w:szCs w:val="32"/>
          <w:lang w:val="en-US" w:eastAsia="zh-CN"/>
        </w:rPr>
        <w:t xml:space="preserve"> </w:t>
      </w:r>
      <w:r>
        <w:rPr>
          <w:color w:val="000000"/>
          <w:szCs w:val="32"/>
        </w:rPr>
        <w:t>员管理处处长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蒋春林  省人力资源社会保障厅人才开发和对外合作处处长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黄在兴  省人力资源社会保障厅事业单位人事管理处处长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孙李悦  省人力资源社会保障厅宣传中心主任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杨进保  省职业技能鉴定中心主任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姜雪忠  省农业农村厅科技教育处处长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管永祥  省农业技术推广总站站长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蒋先宏  省总工会劳动</w:t>
      </w:r>
      <w:r>
        <w:rPr>
          <w:rFonts w:hint="eastAsia"/>
          <w:color w:val="000000"/>
          <w:szCs w:val="32"/>
        </w:rPr>
        <w:t>和</w:t>
      </w:r>
      <w:r>
        <w:rPr>
          <w:color w:val="000000"/>
          <w:szCs w:val="32"/>
        </w:rPr>
        <w:t>经济工作部部长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陶  莉  团省委青年发展部部长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丁同俊  省妇联妇女发展部部长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李  平  无锡市人力资源和社会保障局局长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凌建华  南通市人力资源和社会保障局局长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程晓红  连云港市人力资源和社会保障局局长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范  耘  扬州市委组织部副部长、市人力资源和社会保障局局长、二级巡视员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温秀芳  宜兴市人民政府副市长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王鸣昊  如皋市人民政府市长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张其兵  东海县人民政府县长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马  达  省工艺美术行业协会名誉会长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于学荣  省餐饮行业协会会长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施勇如  中国花卉协会盆景分会会长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何政谷  省玉文化研究会会长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王润贤  省茶叶学会理事长</w:t>
      </w:r>
    </w:p>
    <w:p>
      <w:pPr>
        <w:spacing w:line="550" w:lineRule="exact"/>
        <w:ind w:firstLine="1920" w:firstLineChars="600"/>
        <w:rPr>
          <w:color w:val="000000"/>
          <w:szCs w:val="32"/>
        </w:rPr>
      </w:pPr>
      <w:r>
        <w:rPr>
          <w:color w:val="000000"/>
          <w:szCs w:val="32"/>
        </w:rPr>
        <w:t>陆  琴  扬州市修脚足疗协会会长</w:t>
      </w:r>
    </w:p>
    <w:p>
      <w:pPr>
        <w:spacing w:line="550" w:lineRule="exact"/>
        <w:ind w:firstLine="640" w:firstLineChars="200"/>
        <w:rPr>
          <w:color w:val="000000"/>
          <w:szCs w:val="32"/>
        </w:rPr>
      </w:pPr>
      <w:r>
        <w:rPr>
          <w:kern w:val="0"/>
          <w:szCs w:val="32"/>
        </w:rPr>
        <w:t>组委会</w:t>
      </w:r>
      <w:r>
        <w:rPr>
          <w:szCs w:val="32"/>
        </w:rPr>
        <w:t>办公室设在省人社厅</w:t>
      </w:r>
      <w:r>
        <w:rPr>
          <w:color w:val="000000"/>
          <w:szCs w:val="32"/>
        </w:rPr>
        <w:t>人才开发和对外合作处，</w:t>
      </w:r>
      <w:r>
        <w:rPr>
          <w:szCs w:val="32"/>
        </w:rPr>
        <w:t>相关主办承办单位派员参加。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2021-06-02T08:20:19Z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