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方正黑体_GBK" w:hAnsi="Times New Roman" w:eastAsia="方正黑体_GBK"/>
          <w:sz w:val="32"/>
          <w:szCs w:val="32"/>
        </w:rPr>
      </w:pPr>
      <w:r>
        <w:rPr>
          <w:rFonts w:ascii="方正黑体_GBK" w:hAnsi="Times New Roman" w:eastAsia="方正黑体_GBK"/>
          <w:sz w:val="32"/>
          <w:szCs w:val="32"/>
        </w:rPr>
        <w:t>附件</w:t>
      </w:r>
      <w:r>
        <w:rPr>
          <w:rFonts w:hint="eastAsia" w:ascii="方正黑体_GBK" w:hAnsi="Times New Roman" w:eastAsia="方正黑体_GBK"/>
          <w:sz w:val="32"/>
          <w:szCs w:val="32"/>
        </w:rPr>
        <w:t>4</w:t>
      </w:r>
    </w:p>
    <w:p>
      <w:pPr>
        <w:spacing w:line="600" w:lineRule="exact"/>
        <w:rPr>
          <w:rFonts w:ascii="Times New Roman" w:hAnsi="Times New Roman" w:eastAsia="方正小标宋_GBK"/>
          <w:sz w:val="44"/>
          <w:szCs w:val="44"/>
        </w:rPr>
      </w:pPr>
    </w:p>
    <w:p>
      <w:pPr>
        <w:spacing w:line="600" w:lineRule="exact"/>
        <w:jc w:val="center"/>
        <w:rPr>
          <w:rFonts w:hint="eastAsia"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“江苏服务业专业人才特别贡献奖”</w:t>
      </w:r>
    </w:p>
    <w:p>
      <w:pPr>
        <w:spacing w:line="60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推荐名额</w:t>
      </w:r>
    </w:p>
    <w:p>
      <w:pPr>
        <w:spacing w:line="600" w:lineRule="exact"/>
        <w:ind w:firstLine="600" w:firstLineChars="200"/>
        <w:jc w:val="left"/>
        <w:rPr>
          <w:rFonts w:ascii="Times New Roman" w:hAnsi="Times New Roman" w:eastAsia="方正仿宋_GBK"/>
          <w:sz w:val="30"/>
          <w:szCs w:val="30"/>
        </w:rPr>
      </w:pPr>
    </w:p>
    <w:tbl>
      <w:tblPr>
        <w:tblStyle w:val="4"/>
        <w:tblW w:w="8522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131"/>
        <w:gridCol w:w="213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213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黑体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黑体_GBK"/>
                <w:kern w:val="0"/>
                <w:sz w:val="32"/>
                <w:szCs w:val="32"/>
              </w:rPr>
              <w:t>地区</w:t>
            </w:r>
          </w:p>
        </w:tc>
        <w:tc>
          <w:tcPr>
            <w:tcW w:w="213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黑体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黑体_GBK"/>
                <w:kern w:val="0"/>
                <w:sz w:val="32"/>
                <w:szCs w:val="32"/>
              </w:rPr>
              <w:t>数量</w:t>
            </w:r>
          </w:p>
        </w:tc>
        <w:tc>
          <w:tcPr>
            <w:tcW w:w="2131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黑体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黑体_GBK"/>
                <w:kern w:val="0"/>
                <w:sz w:val="32"/>
                <w:szCs w:val="32"/>
              </w:rPr>
              <w:t>地区</w:t>
            </w:r>
          </w:p>
        </w:tc>
        <w:tc>
          <w:tcPr>
            <w:tcW w:w="2131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黑体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黑体_GBK"/>
                <w:kern w:val="0"/>
                <w:sz w:val="32"/>
                <w:szCs w:val="32"/>
              </w:rPr>
              <w:t>数量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213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南京</w:t>
            </w:r>
          </w:p>
        </w:tc>
        <w:tc>
          <w:tcPr>
            <w:tcW w:w="213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8</w:t>
            </w:r>
          </w:p>
        </w:tc>
        <w:tc>
          <w:tcPr>
            <w:tcW w:w="2131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淮安</w:t>
            </w:r>
          </w:p>
        </w:tc>
        <w:tc>
          <w:tcPr>
            <w:tcW w:w="2131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4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213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无锡</w:t>
            </w:r>
          </w:p>
        </w:tc>
        <w:tc>
          <w:tcPr>
            <w:tcW w:w="213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6</w:t>
            </w:r>
          </w:p>
        </w:tc>
        <w:tc>
          <w:tcPr>
            <w:tcW w:w="2131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盐城</w:t>
            </w:r>
          </w:p>
        </w:tc>
        <w:tc>
          <w:tcPr>
            <w:tcW w:w="2131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4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213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徐州</w:t>
            </w:r>
          </w:p>
        </w:tc>
        <w:tc>
          <w:tcPr>
            <w:tcW w:w="213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5</w:t>
            </w:r>
          </w:p>
        </w:tc>
        <w:tc>
          <w:tcPr>
            <w:tcW w:w="2131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扬州</w:t>
            </w:r>
          </w:p>
        </w:tc>
        <w:tc>
          <w:tcPr>
            <w:tcW w:w="2131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4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213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常州</w:t>
            </w:r>
          </w:p>
        </w:tc>
        <w:tc>
          <w:tcPr>
            <w:tcW w:w="213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5</w:t>
            </w:r>
          </w:p>
        </w:tc>
        <w:tc>
          <w:tcPr>
            <w:tcW w:w="2131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镇江</w:t>
            </w:r>
          </w:p>
        </w:tc>
        <w:tc>
          <w:tcPr>
            <w:tcW w:w="2131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213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苏州</w:t>
            </w:r>
          </w:p>
        </w:tc>
        <w:tc>
          <w:tcPr>
            <w:tcW w:w="213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8</w:t>
            </w:r>
          </w:p>
        </w:tc>
        <w:tc>
          <w:tcPr>
            <w:tcW w:w="2131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泰州</w:t>
            </w:r>
          </w:p>
        </w:tc>
        <w:tc>
          <w:tcPr>
            <w:tcW w:w="2131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213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南通</w:t>
            </w:r>
          </w:p>
        </w:tc>
        <w:tc>
          <w:tcPr>
            <w:tcW w:w="213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5</w:t>
            </w:r>
          </w:p>
        </w:tc>
        <w:tc>
          <w:tcPr>
            <w:tcW w:w="2131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宿迁</w:t>
            </w:r>
          </w:p>
        </w:tc>
        <w:tc>
          <w:tcPr>
            <w:tcW w:w="2131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213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连云港</w:t>
            </w:r>
          </w:p>
        </w:tc>
        <w:tc>
          <w:tcPr>
            <w:tcW w:w="2130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4</w:t>
            </w:r>
          </w:p>
        </w:tc>
        <w:tc>
          <w:tcPr>
            <w:tcW w:w="2131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部、省属单位</w:t>
            </w:r>
          </w:p>
        </w:tc>
        <w:tc>
          <w:tcPr>
            <w:tcW w:w="2131" w:type="dxa"/>
            <w:shd w:val="clear" w:color="auto" w:fill="auto"/>
            <w:vAlign w:val="center"/>
          </w:tcPr>
          <w:p>
            <w:pPr>
              <w:spacing w:line="60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1个/家</w:t>
            </w:r>
          </w:p>
        </w:tc>
      </w:tr>
    </w:tbl>
    <w:p>
      <w:pPr>
        <w:spacing w:line="600" w:lineRule="exact"/>
        <w:jc w:val="left"/>
        <w:rPr>
          <w:rFonts w:hint="eastAsia"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b/>
          <w:kern w:val="0"/>
          <w:sz w:val="32"/>
          <w:szCs w:val="32"/>
        </w:rPr>
        <w:t>说明：</w:t>
      </w:r>
      <w:r>
        <w:rPr>
          <w:rFonts w:ascii="Times New Roman" w:hAnsi="Times New Roman" w:eastAsia="方正仿宋_GBK"/>
          <w:kern w:val="0"/>
          <w:sz w:val="32"/>
          <w:szCs w:val="32"/>
        </w:rPr>
        <w:t>各市推荐名额参考2018年、2019年、2020年服务业增加值计算</w:t>
      </w:r>
      <w:r>
        <w:rPr>
          <w:rFonts w:ascii="Times New Roman" w:hAnsi="Times New Roman" w:eastAsia="方正仿宋_GBK"/>
          <w:sz w:val="32"/>
          <w:szCs w:val="32"/>
        </w:rPr>
        <w:t>。</w:t>
      </w:r>
    </w:p>
    <w:p>
      <w:pPr>
        <w:spacing w:line="600" w:lineRule="exact"/>
        <w:jc w:val="left"/>
        <w:rPr>
          <w:rFonts w:hint="eastAsia" w:ascii="Times New Roman" w:hAnsi="Times New Roman" w:eastAsia="方正仿宋_GBK"/>
          <w:sz w:val="32"/>
          <w:szCs w:val="32"/>
        </w:rPr>
      </w:pPr>
    </w:p>
    <w:p>
      <w:pPr>
        <w:spacing w:line="600" w:lineRule="exact"/>
        <w:jc w:val="center"/>
        <w:rPr>
          <w:rFonts w:ascii="方正小标宋_GBK" w:hAnsi="Times New Roman" w:eastAsia="方正小标宋_GBK"/>
          <w:kern w:val="0"/>
          <w:sz w:val="44"/>
          <w:szCs w:val="44"/>
        </w:rPr>
      </w:pPr>
      <w:r>
        <w:rPr>
          <w:rFonts w:hint="eastAsia" w:ascii="方正小标宋_GBK" w:hAnsi="Times New Roman" w:eastAsia="方正小标宋_GBK"/>
          <w:kern w:val="0"/>
          <w:sz w:val="44"/>
          <w:szCs w:val="44"/>
        </w:rPr>
        <w:t>真实性承诺书</w:t>
      </w:r>
    </w:p>
    <w:p>
      <w:pPr>
        <w:spacing w:line="600" w:lineRule="exact"/>
        <w:jc w:val="left"/>
        <w:rPr>
          <w:rFonts w:ascii="Times New Roman" w:hAnsi="Times New Roman" w:eastAsia="方正仿宋_GBK"/>
          <w:kern w:val="0"/>
          <w:sz w:val="32"/>
          <w:szCs w:val="32"/>
        </w:rPr>
      </w:pPr>
    </w:p>
    <w:p>
      <w:pPr>
        <w:spacing w:line="600" w:lineRule="exact"/>
        <w:jc w:val="left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hint="eastAsia" w:ascii="Times New Roman" w:hAnsi="Times New Roman" w:eastAsia="方正仿宋_GBK"/>
          <w:kern w:val="0"/>
          <w:sz w:val="32"/>
          <w:szCs w:val="32"/>
        </w:rPr>
        <w:t>本单位承诺：</w:t>
      </w:r>
    </w:p>
    <w:p>
      <w:pPr>
        <w:spacing w:line="600" w:lineRule="exact"/>
        <w:ind w:firstLine="640" w:firstLineChars="200"/>
        <w:jc w:val="left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hint="eastAsia" w:ascii="Times New Roman" w:hAnsi="Times New Roman" w:eastAsia="方正仿宋_GBK"/>
          <w:kern w:val="0"/>
          <w:sz w:val="32"/>
          <w:szCs w:val="32"/>
        </w:rPr>
        <w:t>在此次“江苏服务业专业人才特别贡献奖”申报推荐中，所提交的推荐材料（推荐表和所附证明材料）均真实、合法，如有不实之处，承担相应责任。</w:t>
      </w:r>
    </w:p>
    <w:p>
      <w:pPr>
        <w:spacing w:line="600" w:lineRule="exact"/>
        <w:ind w:firstLine="640" w:firstLineChars="200"/>
        <w:jc w:val="left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hint="eastAsia" w:ascii="Times New Roman" w:hAnsi="Times New Roman" w:eastAsia="方正仿宋_GBK"/>
          <w:kern w:val="0"/>
          <w:sz w:val="32"/>
          <w:szCs w:val="32"/>
        </w:rPr>
        <w:t>特此承诺！</w:t>
      </w:r>
    </w:p>
    <w:p>
      <w:pPr>
        <w:spacing w:line="600" w:lineRule="exact"/>
        <w:jc w:val="left"/>
        <w:rPr>
          <w:rFonts w:ascii="Times New Roman" w:hAnsi="Times New Roman" w:eastAsia="方正仿宋_GBK"/>
          <w:kern w:val="0"/>
          <w:sz w:val="32"/>
          <w:szCs w:val="32"/>
        </w:rPr>
      </w:pPr>
    </w:p>
    <w:p>
      <w:pPr>
        <w:spacing w:line="600" w:lineRule="exact"/>
        <w:jc w:val="left"/>
        <w:rPr>
          <w:rFonts w:ascii="Times New Roman" w:hAnsi="Times New Roman" w:eastAsia="方正仿宋_GBK"/>
          <w:kern w:val="0"/>
          <w:sz w:val="32"/>
          <w:szCs w:val="32"/>
        </w:rPr>
      </w:pPr>
    </w:p>
    <w:p>
      <w:pPr>
        <w:spacing w:line="600" w:lineRule="exact"/>
        <w:jc w:val="left"/>
        <w:rPr>
          <w:rFonts w:ascii="Times New Roman" w:hAnsi="Times New Roman" w:eastAsia="方正仿宋_GBK"/>
          <w:kern w:val="0"/>
          <w:sz w:val="32"/>
          <w:szCs w:val="32"/>
        </w:rPr>
      </w:pPr>
    </w:p>
    <w:p>
      <w:pPr>
        <w:spacing w:line="600" w:lineRule="exact"/>
        <w:ind w:firstLine="3360" w:firstLineChars="1050"/>
        <w:jc w:val="left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hint="eastAsia" w:ascii="Times New Roman" w:hAnsi="Times New Roman" w:eastAsia="方正仿宋_GBK"/>
          <w:kern w:val="0"/>
          <w:sz w:val="32"/>
          <w:szCs w:val="32"/>
        </w:rPr>
        <w:t xml:space="preserve">            推荐单位盖章：</w:t>
      </w:r>
    </w:p>
    <w:p>
      <w:pPr>
        <w:spacing w:line="600" w:lineRule="exact"/>
        <w:ind w:firstLine="5280" w:firstLineChars="1650"/>
        <w:jc w:val="left"/>
      </w:pPr>
      <w:r>
        <w:rPr>
          <w:rFonts w:hint="eastAsia" w:ascii="Times New Roman" w:hAnsi="Times New Roman" w:eastAsia="方正仿宋_GBK"/>
          <w:kern w:val="0"/>
          <w:sz w:val="32"/>
          <w:szCs w:val="32"/>
        </w:rPr>
        <w:t xml:space="preserve">2021年  月  </w:t>
      </w: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楷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rFonts w:ascii="Times New Roman" w:hAnsi="Times New Roman"/>
        <w:sz w:val="28"/>
        <w:szCs w:val="28"/>
      </w:rPr>
    </w:pPr>
    <w:r>
      <w:rPr>
        <w:rFonts w:ascii="Times New Roman" w:hAnsi="Times New Roman"/>
        <w:sz w:val="28"/>
        <w:szCs w:val="28"/>
      </w:rPr>
      <w:t>—</w:t>
    </w: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 xml:space="preserve">PAGE   \* MERGEFORMAT</w:instrText>
    </w:r>
    <w:r>
      <w:rPr>
        <w:rFonts w:ascii="Times New Roman" w:hAnsi="Times New Roman"/>
        <w:sz w:val="28"/>
        <w:szCs w:val="28"/>
      </w:rPr>
      <w:fldChar w:fldCharType="separate"/>
    </w:r>
    <w:r>
      <w:rPr>
        <w:rFonts w:ascii="Times New Roman" w:hAnsi="Times New Roman"/>
        <w:sz w:val="28"/>
        <w:szCs w:val="28"/>
        <w:lang w:val="zh-CN"/>
      </w:rPr>
      <w:t>22</w:t>
    </w:r>
    <w:r>
      <w:rPr>
        <w:rFonts w:ascii="Times New Roman" w:hAnsi="Times New Roman"/>
        <w:sz w:val="28"/>
        <w:szCs w:val="28"/>
      </w:rPr>
      <w:fldChar w:fldCharType="end"/>
    </w:r>
    <w:r>
      <w:rPr>
        <w:rFonts w:ascii="Times New Roman" w:hAnsi="Times New Roman"/>
        <w:sz w:val="28"/>
        <w:szCs w:val="28"/>
      </w:rPr>
      <w:t>—</w:t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CAC2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2021-06-24T01:57:18Z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