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left"/>
        <w:textAlignment w:val="auto"/>
        <w:rPr>
          <w:rFonts w:hint="eastAsia" w:ascii="仿宋_GB2312" w:hAnsi="Times New Roman" w:eastAsia="仿宋_GB2312" w:cs="Times New Roman"/>
          <w:b/>
          <w:bCs/>
          <w:sz w:val="28"/>
          <w:szCs w:val="28"/>
        </w:rPr>
      </w:pPr>
      <w:r>
        <w:rPr>
          <w:rFonts w:hint="eastAsia" w:ascii="仿宋_GB2312" w:hAnsi="Times New Roman" w:eastAsia="仿宋_GB2312" w:cs="Times New Roman"/>
          <w:b/>
          <w:bCs/>
          <w:sz w:val="28"/>
          <w:szCs w:val="28"/>
          <w:lang w:val="en-US" w:eastAsia="zh-CN"/>
        </w:rPr>
        <w:t>附件：</w:t>
      </w:r>
      <w:r>
        <w:rPr>
          <w:rFonts w:hint="eastAsia" w:ascii="仿宋_GB2312" w:hAnsi="Times New Roman" w:eastAsia="仿宋_GB2312" w:cs="Times New Roman"/>
          <w:b/>
          <w:bCs/>
          <w:sz w:val="28"/>
          <w:szCs w:val="28"/>
        </w:rPr>
        <w:t>招聘计划</w:t>
      </w:r>
    </w:p>
    <w:tbl>
      <w:tblPr>
        <w:tblStyle w:val="5"/>
        <w:tblW w:w="909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20"/>
        <w:gridCol w:w="1656"/>
        <w:gridCol w:w="856"/>
        <w:gridCol w:w="2204"/>
        <w:gridCol w:w="316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  <w:jc w:val="center"/>
        </w:trPr>
        <w:tc>
          <w:tcPr>
            <w:tcW w:w="1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部门</w:t>
            </w:r>
          </w:p>
        </w:tc>
        <w:tc>
          <w:tcPr>
            <w:tcW w:w="16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asci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岗位需求</w:t>
            </w:r>
          </w:p>
        </w:tc>
        <w:tc>
          <w:tcPr>
            <w:tcW w:w="85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asci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人数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asci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（人）</w:t>
            </w:r>
          </w:p>
        </w:tc>
        <w:tc>
          <w:tcPr>
            <w:tcW w:w="220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asci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专业或研究方向</w:t>
            </w:r>
          </w:p>
        </w:tc>
        <w:tc>
          <w:tcPr>
            <w:tcW w:w="31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asci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咨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default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询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水利工程咨询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2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水利水电工程、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农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田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利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工程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或类似专业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本科及以上、40岁以下、具备5年及以上规划设计工作经验，年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收入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不低于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30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万元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工程管理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硕士研究生及以上学历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  <w:t>规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default" w:asci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  <w:t>划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水利规划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2-3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水文水资源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农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田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水利工程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水利水电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硕士研究生及以上学历，具有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3年及以上工作经验者优先。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  <w:t>资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  <w:t>源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  <w:t>与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  <w:t>环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default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  <w:t>境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水资源规划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与管理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2-3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水文与水资源工程、水文水资源与水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环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境、农业水土工程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硕士研究生及以上学历，具有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3年及以上工作经验者优先。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水土保持规划与方案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1-2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水土保持与荒漠化防治、农业水土工程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硕士研究生及以上学历，具有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3年及以上工作经验者优先。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水土保持监测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水土保持与荒漠化防治、农业水土工程、水利工程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本科及以上学历。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9" w:hRule="atLeast"/>
          <w:jc w:val="center"/>
        </w:trPr>
        <w:tc>
          <w:tcPr>
            <w:tcW w:w="12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  <w:t>设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color w:val="333333"/>
                <w:sz w:val="21"/>
                <w:szCs w:val="21"/>
                <w:lang w:val="en-US" w:eastAsia="zh-CN"/>
              </w:rPr>
              <w:t>计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结构设计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水工设计、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水工结构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本科及以上学历，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乙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级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资质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设计院工作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年以上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；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应届生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eastAsia="zh-CN"/>
              </w:rPr>
              <w:t>硕士研究生及以上学历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2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规划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default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农田水利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硕士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研究生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default" w:ascii="宋体" w:hAnsi="宋体" w:eastAsia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施工图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审查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水利水电工程、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水工结构工程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水利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乙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级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资质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设计院工作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333333"/>
                <w:sz w:val="21"/>
                <w:szCs w:val="21"/>
              </w:rPr>
              <w:t>年以上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监</w:t>
            </w:r>
          </w:p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理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总监理工程师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3-4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具备十年以上工作经验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监理分公司综合办事人员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有类似资质申报或招投标经验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安全员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取得注册安全工程师优先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监理工程师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水利工程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持有监理工程师证书，工程师职称或以上。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9" w:hRule="atLeast"/>
          <w:jc w:val="center"/>
        </w:trPr>
        <w:tc>
          <w:tcPr>
            <w:tcW w:w="1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450" w:lineRule="atLeast"/>
              <w:jc w:val="center"/>
              <w:rPr>
                <w:rFonts w:hint="eastAsia" w:ascii="宋体" w:cs="宋体"/>
                <w:color w:val="333333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监理员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jc w:val="center"/>
              <w:rPr>
                <w:rFonts w:hint="default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水利、</w:t>
            </w:r>
          </w:p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市政</w:t>
            </w:r>
          </w:p>
        </w:tc>
        <w:tc>
          <w:tcPr>
            <w:tcW w:w="3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widowControl/>
              <w:spacing w:beforeAutospacing="0" w:afterAutospacing="0" w:line="240" w:lineRule="auto"/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333333"/>
                <w:sz w:val="21"/>
                <w:szCs w:val="21"/>
                <w:lang w:val="en-US" w:eastAsia="zh-CN"/>
              </w:rPr>
              <w:t>独立完成过水利工程档案验收者优先。</w:t>
            </w:r>
          </w:p>
        </w:tc>
      </w:tr>
    </w:tbl>
    <w:p>
      <w:bookmarkStart w:id="0" w:name="_GoBack"/>
      <w:bookmarkEnd w:id="0"/>
    </w:p>
    <w:sectPr>
      <w:pgSz w:w="11906" w:h="16838"/>
      <w:pgMar w:top="1361" w:right="1701" w:bottom="136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60815"/>
    <w:rsid w:val="000A08DE"/>
    <w:rsid w:val="007353B3"/>
    <w:rsid w:val="008A36A8"/>
    <w:rsid w:val="009D6DFE"/>
    <w:rsid w:val="00B42187"/>
    <w:rsid w:val="00C60815"/>
    <w:rsid w:val="00CE5B52"/>
    <w:rsid w:val="00D2401F"/>
    <w:rsid w:val="01D3228C"/>
    <w:rsid w:val="02EF6D6F"/>
    <w:rsid w:val="0B5B5836"/>
    <w:rsid w:val="10FB60C7"/>
    <w:rsid w:val="19626578"/>
    <w:rsid w:val="2CE861E6"/>
    <w:rsid w:val="2E6805A8"/>
    <w:rsid w:val="31504047"/>
    <w:rsid w:val="3B620817"/>
    <w:rsid w:val="3EC7506F"/>
    <w:rsid w:val="4310224C"/>
    <w:rsid w:val="49FE750D"/>
    <w:rsid w:val="59D66F7E"/>
    <w:rsid w:val="5B6D248E"/>
    <w:rsid w:val="62A93617"/>
    <w:rsid w:val="64801754"/>
    <w:rsid w:val="6A8029CD"/>
    <w:rsid w:val="6BEB24A4"/>
    <w:rsid w:val="75E2715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</Words>
  <Characters>743</Characters>
  <Lines>6</Lines>
  <Paragraphs>1</Paragraphs>
  <TotalTime>3</TotalTime>
  <ScaleCrop>false</ScaleCrop>
  <LinksUpToDate>false</LinksUpToDate>
  <CharactersWithSpaces>872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2020-10-13T02:47:00Z</dcterms:created>
  <dc:creator>Dell</dc:creator>
  <cp:lastModifiedBy>晟夏~</cp:lastModifiedBy>
  <cp:lastPrinted>2020-11-03T00:57:00Z</cp:lastPrinted>
  <dcterms:modified xsi:type="dcterms:W3CDTF">2020-11-04T05:42:19Z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