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21" w:rsidRPr="00E303B2" w:rsidRDefault="00B32821" w:rsidP="00B32821">
      <w:pPr>
        <w:spacing w:line="590" w:lineRule="exact"/>
        <w:jc w:val="left"/>
        <w:rPr>
          <w:rFonts w:ascii="方正仿宋_GBK" w:eastAsia="方正仿宋_GBK"/>
          <w:szCs w:val="32"/>
        </w:rPr>
      </w:pPr>
      <w:r w:rsidRPr="00E303B2">
        <w:rPr>
          <w:rFonts w:ascii="方正仿宋_GBK" w:eastAsia="方正仿宋_GBK" w:hint="eastAsia"/>
          <w:szCs w:val="32"/>
        </w:rPr>
        <w:t>附件：</w:t>
      </w:r>
    </w:p>
    <w:p w:rsidR="00B32821" w:rsidRPr="003F5B22" w:rsidRDefault="00B32821" w:rsidP="00B32821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3F5B22">
        <w:rPr>
          <w:rFonts w:eastAsia="方正小标宋_GBK"/>
          <w:sz w:val="44"/>
          <w:szCs w:val="44"/>
        </w:rPr>
        <w:t>就业扶贫行动日活动统计表</w:t>
      </w:r>
    </w:p>
    <w:p w:rsidR="00B32821" w:rsidRPr="003F5B22" w:rsidRDefault="00B32821" w:rsidP="00B32821">
      <w:pPr>
        <w:spacing w:line="590" w:lineRule="exact"/>
        <w:rPr>
          <w:rFonts w:eastAsia="方正仿宋_GBK"/>
          <w:szCs w:val="32"/>
        </w:rPr>
      </w:pPr>
    </w:p>
    <w:p w:rsidR="00B32821" w:rsidRDefault="00B32821" w:rsidP="00B32821">
      <w:pPr>
        <w:spacing w:line="590" w:lineRule="exact"/>
        <w:rPr>
          <w:rFonts w:eastAsia="方正仿宋_GBK"/>
          <w:szCs w:val="32"/>
        </w:rPr>
      </w:pPr>
      <w:r w:rsidRPr="003F5B22">
        <w:rPr>
          <w:rFonts w:eastAsia="方正仿宋_GBK"/>
          <w:szCs w:val="32"/>
        </w:rPr>
        <w:t>报送单位：</w:t>
      </w:r>
      <w:r w:rsidRPr="003F5B22">
        <w:rPr>
          <w:rFonts w:eastAsia="方正仿宋_GBK"/>
          <w:szCs w:val="32"/>
          <w:u w:val="single"/>
        </w:rPr>
        <w:t xml:space="preserve">           </w:t>
      </w:r>
      <w:r>
        <w:rPr>
          <w:rFonts w:eastAsia="方正仿宋_GBK" w:hint="eastAsia"/>
          <w:szCs w:val="32"/>
          <w:u w:val="single"/>
        </w:rPr>
        <w:t xml:space="preserve">   </w:t>
      </w:r>
      <w:r w:rsidRPr="003F5B22">
        <w:rPr>
          <w:rFonts w:eastAsia="方正仿宋_GBK"/>
          <w:szCs w:val="32"/>
        </w:rPr>
        <w:t>（盖章）</w:t>
      </w:r>
    </w:p>
    <w:p w:rsidR="00B32821" w:rsidRPr="003F5B22" w:rsidRDefault="00B32821" w:rsidP="00B32821">
      <w:pPr>
        <w:spacing w:line="300" w:lineRule="exact"/>
        <w:rPr>
          <w:rFonts w:eastAsia="方正仿宋_GBK"/>
          <w:szCs w:val="32"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B32821" w:rsidRPr="00A52F79" w:rsidTr="00CE784C">
        <w:trPr>
          <w:trHeight w:val="2719"/>
        </w:trPr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480" w:lineRule="exact"/>
              <w:jc w:val="center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组织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专场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招聘会次数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提供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招聘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岗位数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求职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人数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达成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初步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就业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意向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人数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提供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各类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就业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服务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人数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提供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各类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创业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服务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人数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提供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技能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培训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服务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人数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接受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现场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政策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咨询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人数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现场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发放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宣传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资料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份数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实地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入户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调查和帮扶</w:t>
            </w:r>
          </w:p>
          <w:p w:rsidR="00B32821" w:rsidRPr="00A52F79" w:rsidRDefault="00B32821" w:rsidP="00CE784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52F79">
              <w:rPr>
                <w:rFonts w:ascii="方正黑体_GBK" w:eastAsia="方正黑体_GBK" w:hint="eastAsia"/>
                <w:sz w:val="28"/>
                <w:szCs w:val="28"/>
              </w:rPr>
              <w:t>户数</w:t>
            </w:r>
          </w:p>
        </w:tc>
      </w:tr>
      <w:tr w:rsidR="00B32821" w:rsidRPr="00A52F79" w:rsidTr="00CE784C">
        <w:trPr>
          <w:trHeight w:val="844"/>
        </w:trPr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590" w:lineRule="exact"/>
              <w:jc w:val="center"/>
              <w:rPr>
                <w:rFonts w:ascii="方正仿宋_GBK" w:eastAsia="方正仿宋_GBK"/>
                <w:szCs w:val="32"/>
              </w:rPr>
            </w:pPr>
            <w:r w:rsidRPr="00A52F79">
              <w:rPr>
                <w:rFonts w:ascii="方正仿宋_GBK" w:eastAsia="方正仿宋_GBK" w:hint="eastAsia"/>
                <w:szCs w:val="32"/>
              </w:rPr>
              <w:t>XX市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2821" w:rsidRPr="00A52F79" w:rsidRDefault="00B32821" w:rsidP="00CE784C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 w:rsidR="00B32821" w:rsidRPr="0079761D" w:rsidRDefault="00B32821" w:rsidP="00B32821">
      <w:pPr>
        <w:spacing w:line="590" w:lineRule="exact"/>
        <w:ind w:firstLineChars="200" w:firstLine="560"/>
        <w:rPr>
          <w:rFonts w:eastAsia="方正仿宋_GBK"/>
          <w:sz w:val="28"/>
          <w:szCs w:val="28"/>
        </w:rPr>
      </w:pPr>
      <w:r w:rsidRPr="0079761D">
        <w:rPr>
          <w:rFonts w:eastAsia="方正仿宋_GBK"/>
          <w:sz w:val="28"/>
          <w:szCs w:val="28"/>
        </w:rPr>
        <w:t>填报人</w:t>
      </w:r>
      <w:r w:rsidRPr="0079761D">
        <w:rPr>
          <w:rFonts w:eastAsia="方正仿宋_GBK" w:hint="eastAsia"/>
          <w:sz w:val="28"/>
          <w:szCs w:val="28"/>
        </w:rPr>
        <w:t>：</w:t>
      </w:r>
      <w:r w:rsidRPr="0079761D">
        <w:rPr>
          <w:rFonts w:eastAsia="方正仿宋_GBK" w:hint="eastAsia"/>
          <w:sz w:val="28"/>
          <w:szCs w:val="28"/>
        </w:rPr>
        <w:t xml:space="preserve">             </w:t>
      </w:r>
      <w:r w:rsidRPr="0079761D">
        <w:rPr>
          <w:rFonts w:eastAsia="方正仿宋_GBK" w:hint="eastAsia"/>
          <w:sz w:val="28"/>
          <w:szCs w:val="28"/>
        </w:rPr>
        <w:t>联系电话：</w:t>
      </w:r>
      <w:r w:rsidRPr="0079761D">
        <w:rPr>
          <w:rFonts w:eastAsia="方正仿宋_GBK" w:hint="eastAsia"/>
          <w:sz w:val="28"/>
          <w:szCs w:val="28"/>
        </w:rPr>
        <w:t xml:space="preserve">                       </w:t>
      </w:r>
      <w:r w:rsidRPr="0079761D">
        <w:rPr>
          <w:rFonts w:eastAsia="方正仿宋_GBK" w:hint="eastAsia"/>
          <w:sz w:val="28"/>
          <w:szCs w:val="28"/>
        </w:rPr>
        <w:t>填报日期：</w:t>
      </w:r>
      <w:r w:rsidRPr="0079761D">
        <w:rPr>
          <w:rFonts w:eastAsia="方正仿宋_GBK" w:hint="eastAsia"/>
          <w:sz w:val="28"/>
          <w:szCs w:val="28"/>
        </w:rPr>
        <w:t>2017</w:t>
      </w:r>
      <w:r w:rsidRPr="0079761D">
        <w:rPr>
          <w:rFonts w:eastAsia="方正仿宋_GBK" w:hint="eastAsia"/>
          <w:sz w:val="28"/>
          <w:szCs w:val="28"/>
        </w:rPr>
        <w:t>年</w:t>
      </w:r>
      <w:r w:rsidRPr="0079761D">
        <w:rPr>
          <w:rFonts w:eastAsia="方正仿宋_GBK" w:hint="eastAsia"/>
          <w:sz w:val="28"/>
          <w:szCs w:val="28"/>
        </w:rPr>
        <w:t>10</w:t>
      </w:r>
      <w:r w:rsidRPr="0079761D">
        <w:rPr>
          <w:rFonts w:eastAsia="方正仿宋_GBK" w:hint="eastAsia"/>
          <w:sz w:val="28"/>
          <w:szCs w:val="28"/>
        </w:rPr>
        <w:t>月</w:t>
      </w:r>
      <w:r w:rsidRPr="0079761D">
        <w:rPr>
          <w:rFonts w:eastAsia="方正仿宋_GBK" w:hint="eastAsia"/>
          <w:sz w:val="28"/>
          <w:szCs w:val="28"/>
        </w:rPr>
        <w:t xml:space="preserve">  </w:t>
      </w:r>
      <w:r w:rsidRPr="0079761D">
        <w:rPr>
          <w:rFonts w:eastAsia="方正仿宋_GBK" w:hint="eastAsia"/>
          <w:sz w:val="28"/>
          <w:szCs w:val="28"/>
        </w:rPr>
        <w:t>日</w:t>
      </w:r>
    </w:p>
    <w:p w:rsidR="00B32821" w:rsidRPr="006B3EC2" w:rsidRDefault="00B32821" w:rsidP="00B32821">
      <w:pPr>
        <w:spacing w:line="590" w:lineRule="exact"/>
        <w:ind w:firstLineChars="177" w:firstLine="569"/>
        <w:rPr>
          <w:rFonts w:eastAsia="方正仿宋_GBK"/>
          <w:szCs w:val="32"/>
        </w:rPr>
      </w:pPr>
      <w:r w:rsidRPr="0079761D">
        <w:rPr>
          <w:rFonts w:eastAsia="方正仿宋_GBK" w:hint="eastAsia"/>
          <w:b/>
          <w:szCs w:val="32"/>
        </w:rPr>
        <w:t>填报说明</w:t>
      </w:r>
      <w:r w:rsidRPr="0079761D">
        <w:rPr>
          <w:rFonts w:eastAsia="方正仿宋_GBK"/>
          <w:b/>
          <w:szCs w:val="32"/>
        </w:rPr>
        <w:t>:</w:t>
      </w:r>
      <w:r>
        <w:rPr>
          <w:rFonts w:eastAsia="方正仿宋_GBK"/>
          <w:szCs w:val="32"/>
        </w:rPr>
        <w:t>本表</w:t>
      </w:r>
      <w:r w:rsidRPr="003F5B22">
        <w:rPr>
          <w:rFonts w:eastAsia="方正仿宋_GBK"/>
          <w:szCs w:val="32"/>
        </w:rPr>
        <w:t>统计对象为本省建档立卡低收入农户劳动力及外省建档立</w:t>
      </w:r>
      <w:proofErr w:type="gramStart"/>
      <w:r w:rsidRPr="003F5B22">
        <w:rPr>
          <w:rFonts w:eastAsia="方正仿宋_GBK"/>
          <w:szCs w:val="32"/>
        </w:rPr>
        <w:t>卡贫困</w:t>
      </w:r>
      <w:proofErr w:type="gramEnd"/>
      <w:r w:rsidRPr="003F5B22">
        <w:rPr>
          <w:rFonts w:eastAsia="方正仿宋_GBK"/>
          <w:szCs w:val="32"/>
        </w:rPr>
        <w:t>劳动者</w:t>
      </w:r>
      <w:r>
        <w:rPr>
          <w:rFonts w:eastAsia="方正仿宋_GBK" w:hint="eastAsia"/>
          <w:szCs w:val="32"/>
        </w:rPr>
        <w:t>。</w:t>
      </w:r>
    </w:p>
    <w:p w:rsidR="00BE1E94" w:rsidRPr="00B32821" w:rsidRDefault="00BE1E94"/>
    <w:sectPr w:rsidR="00BE1E94" w:rsidRPr="00B32821" w:rsidSect="00B3282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821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E00C9"/>
    <w:rsid w:val="001E0F8D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6C4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47514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640A"/>
    <w:rsid w:val="005A73CD"/>
    <w:rsid w:val="005B199D"/>
    <w:rsid w:val="005B1ED9"/>
    <w:rsid w:val="005B23F5"/>
    <w:rsid w:val="005B4888"/>
    <w:rsid w:val="005B577A"/>
    <w:rsid w:val="005B7633"/>
    <w:rsid w:val="005C0D22"/>
    <w:rsid w:val="005C0E19"/>
    <w:rsid w:val="005C26A2"/>
    <w:rsid w:val="005C456C"/>
    <w:rsid w:val="005C57CB"/>
    <w:rsid w:val="005C5E7D"/>
    <w:rsid w:val="005C622C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52B8"/>
    <w:rsid w:val="006F588C"/>
    <w:rsid w:val="006F70C9"/>
    <w:rsid w:val="007002FC"/>
    <w:rsid w:val="00701548"/>
    <w:rsid w:val="00701A59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50A6"/>
    <w:rsid w:val="0079521E"/>
    <w:rsid w:val="007959AC"/>
    <w:rsid w:val="00797CC8"/>
    <w:rsid w:val="007A0F1E"/>
    <w:rsid w:val="007A1909"/>
    <w:rsid w:val="007A1AF6"/>
    <w:rsid w:val="007A22AF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C00"/>
    <w:rsid w:val="007E2168"/>
    <w:rsid w:val="007E3169"/>
    <w:rsid w:val="007E4028"/>
    <w:rsid w:val="007E45DD"/>
    <w:rsid w:val="007E537B"/>
    <w:rsid w:val="007E5DF4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22F"/>
    <w:rsid w:val="00B25788"/>
    <w:rsid w:val="00B2798B"/>
    <w:rsid w:val="00B32821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2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2017-10-13T08:02:00Z</dcterms:created>
  <dcterms:modified xsi:type="dcterms:W3CDTF">2017-10-13T08:02:00Z</dcterms:modified>
</cp:coreProperties>
</file>